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AF8AE8">
      <w:pPr>
        <w:spacing w:line="360" w:lineRule="auto"/>
        <w:jc w:val="center"/>
        <w:rPr>
          <w:rFonts w:ascii="宋体" w:hAnsi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bookmarkStart w:id="0" w:name="_GoBack"/>
      <w:bookmarkEnd w:id="0"/>
      <w:r>
        <w:rPr>
          <w:rFonts w:hint="eastAsia" w:ascii="宋体" w:hAnsi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3 古诗三首</w:t>
      </w:r>
    </w:p>
    <w:tbl>
      <w:tblPr>
        <w:tblStyle w:val="6"/>
        <w:tblW w:w="10207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02"/>
        <w:gridCol w:w="537"/>
        <w:gridCol w:w="2865"/>
        <w:gridCol w:w="2127"/>
        <w:gridCol w:w="1276"/>
      </w:tblGrid>
      <w:tr w14:paraId="558EE8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07" w:type="dxa"/>
            <w:gridSpan w:val="5"/>
          </w:tcPr>
          <w:p w14:paraId="1170BA94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45515" cy="255905"/>
                  <wp:effectExtent l="0" t="0" r="6985" b="0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7911" cy="2701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CB28081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1.会写“御、侯”等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个字。</w:t>
            </w:r>
          </w:p>
          <w:p w14:paraId="56F8AC4E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2.能有感情地朗读古诗，背诵古诗。</w:t>
            </w:r>
          </w:p>
          <w:p w14:paraId="1CF70534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3.能想象诗中描绘的画面，体会诗人所表达的情感。</w:t>
            </w:r>
          </w:p>
          <w:p w14:paraId="4B8F5FB3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4.能了解诗中涉及的节日习俗或传说，感受诗中体现的传统文化内涵。</w:t>
            </w:r>
          </w:p>
          <w:p w14:paraId="56573EA0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44245" cy="259715"/>
                  <wp:effectExtent l="0" t="0" r="8255" b="6985"/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4092" cy="2761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C0A6FD7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能想象诗中描绘的画面，体会诗人所表达的情感。</w:t>
            </w:r>
          </w:p>
          <w:p w14:paraId="677184A3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7810"/>
                  <wp:effectExtent l="0" t="0" r="0" b="8890"/>
                  <wp:docPr id="5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0353" cy="28334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8FA5309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能了解诗中涉及的节日习俗或传说，感受诗中体现的传统文化内涵。</w:t>
            </w:r>
          </w:p>
          <w:p w14:paraId="0650306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44245" cy="259080"/>
                  <wp:effectExtent l="0" t="0" r="0" b="7620"/>
                  <wp:docPr id="6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7216" cy="2989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D5C9DE1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交流资料　想象画面　体会意境　合作学习</w:t>
            </w:r>
          </w:p>
          <w:p w14:paraId="752193C2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45515" cy="259715"/>
                  <wp:effectExtent l="0" t="0" r="6985" b="6985"/>
                  <wp:docPr id="7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8277" cy="2855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42E5D35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多媒体课件；学生完成课前预学单。</w:t>
            </w:r>
          </w:p>
          <w:p w14:paraId="21BA8B1B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7810"/>
                  <wp:effectExtent l="0" t="0" r="0" b="8890"/>
                  <wp:docPr id="8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8776" cy="2746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C773DEA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课时</w:t>
            </w:r>
          </w:p>
        </w:tc>
      </w:tr>
      <w:tr w14:paraId="6ED7EA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07" w:type="dxa"/>
            <w:gridSpan w:val="5"/>
          </w:tcPr>
          <w:p w14:paraId="668747BC">
            <w:pPr>
              <w:spacing w:line="360" w:lineRule="auto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第1课时</w:t>
            </w:r>
          </w:p>
        </w:tc>
      </w:tr>
      <w:tr w14:paraId="66B223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9" w:type="dxa"/>
            <w:gridSpan w:val="2"/>
          </w:tcPr>
          <w:p w14:paraId="6C395273">
            <w:pPr>
              <w:spacing w:line="360" w:lineRule="auto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课型：新授</w:t>
            </w:r>
          </w:p>
        </w:tc>
        <w:tc>
          <w:tcPr>
            <w:tcW w:w="4992" w:type="dxa"/>
            <w:gridSpan w:val="2"/>
          </w:tcPr>
          <w:p w14:paraId="6E1CEC34">
            <w:pPr>
              <w:spacing w:line="360" w:lineRule="auto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执行时间： </w:t>
            </w:r>
            <w:r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月 </w:t>
            </w:r>
            <w:r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日</w:t>
            </w:r>
          </w:p>
        </w:tc>
        <w:tc>
          <w:tcPr>
            <w:tcW w:w="1276" w:type="dxa"/>
          </w:tcPr>
          <w:p w14:paraId="669E6C6B">
            <w:pPr>
              <w:spacing w:line="360" w:lineRule="auto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执教：</w:t>
            </w:r>
          </w:p>
        </w:tc>
      </w:tr>
      <w:tr w14:paraId="115788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31" w:type="dxa"/>
            <w:gridSpan w:val="4"/>
          </w:tcPr>
          <w:p w14:paraId="5B08F583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7810"/>
                  <wp:effectExtent l="0" t="0" r="0" b="8890"/>
                  <wp:docPr id="9" name="图片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9"/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1285" cy="2863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1BF80C7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1.会写“御、侯”2个汉字。</w:t>
            </w:r>
          </w:p>
          <w:p w14:paraId="2ABC1222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2.有感情地朗读并背诵古诗《寒食》。</w:t>
            </w:r>
          </w:p>
          <w:p w14:paraId="0C1072E8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3.能借助注释理解诗意，想象诗中描绘的画面，体会诗人所表达的情感。</w:t>
            </w:r>
          </w:p>
          <w:p w14:paraId="6E14DC82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4.能了解寒食节所涉及的节日习俗或传说，感受诗中体现的传统文化内涵。</w:t>
            </w:r>
          </w:p>
          <w:p w14:paraId="315C6A34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3365"/>
                  <wp:effectExtent l="0" t="0" r="0" b="0"/>
                  <wp:docPr id="10" name="图片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10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3984" cy="3069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16313D9">
            <w:pPr>
              <w:spacing w:line="360" w:lineRule="auto"/>
              <w:ind w:firstLine="482" w:firstLineChars="200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板块一　激趣导入</w:t>
            </w:r>
            <w:r>
              <w:rPr>
                <w:rFonts w:hint="eastAsia" w:ascii="宋体" w:hAnsi="宋体" w:cs="Microsoft Yi Baiti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，</w:t>
            </w:r>
            <w:r>
              <w:rPr>
                <w:rFonts w:hint="eastAsia" w:ascii="宋体" w:hAnsi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理解诗题</w:t>
            </w:r>
          </w:p>
          <w:p w14:paraId="10FD4633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师：同学们，我们先来听一个故事吧！（出示课件，指生读。）</w:t>
            </w:r>
          </w:p>
          <w:p w14:paraId="5F7AC840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drawing>
                <wp:inline distT="0" distB="0" distL="0" distR="0">
                  <wp:extent cx="5543550" cy="254635"/>
                  <wp:effectExtent l="0" t="0" r="0" b="0"/>
                  <wp:docPr id="14" name="图片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图片 14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rcRect r="98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60275" cy="27837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4612229">
            <w:pPr>
              <w:shd w:val="clear" w:color="auto" w:fill="E7F6FF"/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相传春秋时期，晋国公子重耳为躲避祸乱而流亡他国十多年，大臣介子推始终追随左右、不离不弃，甚至在重耳饥饿难耐之际，割自己大腿上的肉来给重耳做汤。后来重耳回到晋国成为国君，封赏有功之臣，但介子推不慕名利，与母亲归隐绵山。晋文公无计可施，只好放火逼其下山，介子推坚决不出山，最终被火焚而死。晋文公感念其忠臣之志，不仅改山名、建庙宇，还下令在介子推遇难之日禁火寒食，以寄哀思。</w:t>
            </w:r>
          </w:p>
          <w:p w14:paraId="1D682962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师：听完这个故事，大家知道这个故事讲的是哪个节日的由来吗？</w:t>
            </w:r>
          </w:p>
          <w:p w14:paraId="400847B4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生：寒食节。</w:t>
            </w:r>
          </w:p>
          <w:p w14:paraId="18B39996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师：对，这就是寒食节的传说。今天，我们就来学习一首有关寒食节的古诗。（板书：寒食）请大家齐读课题。</w:t>
            </w:r>
          </w:p>
          <w:p w14:paraId="3D17D720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师：同学们，课前通过查资料，你们对寒食节有了一定的了解，谁来分享一下呢？（出示课前预学单第3题《寒食》部分）</w:t>
            </w:r>
          </w:p>
          <w:p w14:paraId="56A4B2FA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寒食节也称“禁烟节”“冷节”“百五节”，通常在冬至后的第105天。过去在这一天，人们禁烟火，只吃冷食。在后世的发展中，逐渐增加了祭扫、踏青等风俗。</w:t>
            </w:r>
          </w:p>
          <w:p w14:paraId="0772FE2F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寒食节已有两千多年的历史，曾被称为民间第一大祭日。寒食节是汉族传统节日中唯一以饮食习俗来命名的节日。</w:t>
            </w:r>
          </w:p>
          <w:p w14:paraId="618E10FD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同学们课前搜集的资料很全面！老师也来补充一点（出示答案）。寒食节熄灭旧火，重取新火。在唐代，人们常在清明时节取榆柳之火，皇帝也会把新取得的火种赐给权贵大臣，以示恩宠。这也是我们今天要学的古诗里所描绘的景象。</w:t>
            </w:r>
          </w:p>
          <w:p w14:paraId="222E916E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师：同学们也都搜集了诗人的资料吧，谁能简单介绍一下诗人？（指名说）</w:t>
            </w:r>
          </w:p>
          <w:p w14:paraId="6F8DE26E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师：下面来看下老师总结的。</w:t>
            </w:r>
          </w:p>
          <w:p w14:paraId="31347C04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5543550" cy="246380"/>
                  <wp:effectExtent l="0" t="0" r="0" b="127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19"/>
                          <a:srcRect r="668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43550" cy="246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5866837">
            <w:pPr>
              <w:shd w:val="clear" w:color="auto" w:fill="E1F4FF"/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韩翃，唐代诗人，字君平，南阳（今属河南）人，是“大历十才子”之一。天宝十三年（754）考中进士。建中年间，因作《寒食》而被唐德宗所赏识，最终官至中书舍人。韩翃的诗笔法轻巧，写景别致，在当时传诵很广。</w:t>
            </w:r>
          </w:p>
          <w:p w14:paraId="5058D9C0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师：注意“翃”的读音是hónɡ，请大家齐读诗人的名字。（生读）</w:t>
            </w:r>
          </w:p>
          <w:p w14:paraId="7BA6776F">
            <w:pPr>
              <w:spacing w:line="360" w:lineRule="auto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板块二　初读古诗</w:t>
            </w:r>
            <w:r>
              <w:rPr>
                <w:rFonts w:hint="eastAsia" w:cs="Microsoft Yi Baiti" w:asciiTheme="minorEastAsia" w:hAnsiTheme="minorEastAsia" w:eastAsiaTheme="minor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，</w:t>
            </w:r>
            <w:r>
              <w:rPr>
                <w:rFonts w:hint="eastAsia" w:ascii="宋体" w:hAnsi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理解大意</w:t>
            </w:r>
          </w:p>
          <w:p w14:paraId="3C40D19D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请大家自由读古诗，注意读准字音，读通诗句。（生自由读）</w:t>
            </w:r>
          </w:p>
          <w:p w14:paraId="1DB64A48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谁来读给我们听听？（指名读）</w:t>
            </w:r>
          </w:p>
          <w:p w14:paraId="754C6240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读得不错。不过这首诗中有一些字的读音要注意，如“春城”的“城”是后鼻音，“散入”的“散”是平舌音，读第四声。谁还想读读？（再指名读）</w:t>
            </w:r>
          </w:p>
          <w:p w14:paraId="0E623700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很好！这首古诗里有</w:t>
            </w:r>
            <w:r>
              <w:rPr>
                <w:rFonts w:hint="eastAsia" w:hAnsi="宋体" w:cs="Times New Roman"/>
                <w:sz w:val="24"/>
                <w:szCs w:val="24"/>
              </w:rPr>
              <w:t>2</w:t>
            </w:r>
            <w:r>
              <w:rPr>
                <w:rFonts w:hAnsi="宋体" w:cs="Times New Roman"/>
                <w:sz w:val="24"/>
                <w:szCs w:val="24"/>
              </w:rPr>
              <w:t>个需要会写的字</w:t>
            </w:r>
            <w:r>
              <w:rPr>
                <w:rFonts w:hint="eastAsia" w:hAnsi="宋体" w:cs="Times New Roman"/>
                <w:sz w:val="24"/>
                <w:szCs w:val="24"/>
              </w:rPr>
              <w:t>（师范写“御”</w:t>
            </w:r>
            <w:r>
              <w:rPr>
                <w:rFonts w:hint="eastAsia" w:hAnsi="宋体" w:cs="Microsoft Yi Baiti"/>
                <w:sz w:val="24"/>
                <w:szCs w:val="24"/>
              </w:rPr>
              <w:t>，</w:t>
            </w:r>
            <w:r>
              <w:rPr>
                <w:rFonts w:hint="eastAsia" w:hAnsi="宋体" w:cs="宋体"/>
                <w:sz w:val="24"/>
                <w:szCs w:val="24"/>
              </w:rPr>
              <w:t>生书空</w:t>
            </w:r>
            <w:r>
              <w:rPr>
                <w:rFonts w:hint="eastAsia" w:hAnsi="宋体" w:cs="Times New Roman"/>
                <w:sz w:val="24"/>
                <w:szCs w:val="24"/>
              </w:rPr>
              <w:t>）</w:t>
            </w:r>
            <w:r>
              <w:rPr>
                <w:rFonts w:hAnsi="宋体" w:cs="Times New Roman"/>
                <w:sz w:val="24"/>
                <w:szCs w:val="24"/>
              </w:rPr>
              <w:t>，大家看看“侯”与“时候”的“候”有什么区别？</w:t>
            </w:r>
          </w:p>
          <w:p w14:paraId="68E4B751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“侯”字中间少一竖。</w:t>
            </w:r>
          </w:p>
          <w:p w14:paraId="295980BC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对，“侯”字书写时不要多写一竖。请大家看老师怎么写，然后在学习单上多写几遍。（教师范写，出示第1课时课中导学单活动一，学生临写。）</w:t>
            </w:r>
          </w:p>
          <w:p w14:paraId="69AC6BC2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看看下面的几个词语，大家知道它们的意思吗？可以查看注释或者工具书完成。（出示第1课时课中导学单活动二）</w:t>
            </w:r>
          </w:p>
          <w:p w14:paraId="16AEEBEA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“春城”指春天的京城。</w:t>
            </w:r>
          </w:p>
          <w:p w14:paraId="4F9D1BD7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“御柳”指皇城里的柳树。</w:t>
            </w:r>
          </w:p>
          <w:p w14:paraId="5941EAE9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“汉宫”这里用汉代皇宫来借指唐代皇宫。</w:t>
            </w:r>
          </w:p>
          <w:p w14:paraId="50DDC463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“传蜡烛”指宫中传赐新火。</w:t>
            </w:r>
          </w:p>
          <w:p w14:paraId="66C3D856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“五侯”这里泛指权贵豪门。</w:t>
            </w:r>
          </w:p>
          <w:p w14:paraId="024F5B4C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很好，那这首诗的意思是什么呢？同桌间互相交流，等会儿找同学来说。</w:t>
            </w:r>
          </w:p>
          <w:p w14:paraId="396E3658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谁能说说前两句诗的意思？</w:t>
            </w:r>
          </w:p>
          <w:p w14:paraId="5427AF9A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“春城无处不飞花，寒食东风御柳斜。”意思是暮春时节，长安城处处柳絮飞舞、落英缤纷，寒食节的东风吹拂着宫城里的柳枝。（课件出示诗意）</w:t>
            </w:r>
          </w:p>
          <w:p w14:paraId="11888B6D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不错！谁能说说后两句诗的意思？</w:t>
            </w:r>
          </w:p>
          <w:p w14:paraId="3E599E54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“日暮汉宫传蜡烛，轻烟散入五侯家。”这两句诗的意思是夜色降临，宫里忙着传赐蜡烛，袅袅轻烟在王侯贵戚的府第飘散开。（课件出示诗意）</w:t>
            </w:r>
          </w:p>
          <w:p w14:paraId="0F1BCC2B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同学们都说得非常好，接下来我们再仔细品味下这首诗吧！</w:t>
            </w:r>
          </w:p>
          <w:p w14:paraId="38744452">
            <w:pPr>
              <w:spacing w:line="360" w:lineRule="auto"/>
              <w:ind w:firstLine="482" w:firstLineChars="200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板块三　化诗为画，体会意境</w:t>
            </w:r>
          </w:p>
          <w:p w14:paraId="5F6DC831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读“春城无处不飞花，寒食东风御柳斜”，说说描写的是什么季节。（出示第1课时课中导学单活动三）</w:t>
            </w:r>
          </w:p>
          <w:p w14:paraId="11A5E7CE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“春城”点明了描写的季节是春天。</w:t>
            </w:r>
          </w:p>
          <w:p w14:paraId="24BA81CF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读这两句诗，你仿佛看到了怎样的画面？</w:t>
            </w:r>
          </w:p>
          <w:p w14:paraId="2212AFFA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我仿佛看到了长安城内，柳絮在空中到处飞舞，柳枝随着春风摇曳的画面。</w:t>
            </w:r>
          </w:p>
          <w:p w14:paraId="41F5D220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诗人站在高处远看，视野开阔，将全城景物尽收眼底。这两句诗写出了柳絮轻盈而美丽的特点。此外，按古时的风俗，寒食日要折柳插门，取的新火还往往是榆柳之火，因此写“御柳斜”又暗中呼应了节日习俗。</w:t>
            </w:r>
          </w:p>
          <w:p w14:paraId="0E8AFA55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诗人说“无处不飞花”而不说“处处飞花”，为什么？大家比较一下这两种说法有什么异同。</w:t>
            </w:r>
          </w:p>
          <w:p w14:paraId="04B24727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“无处不飞花”，“无”和“不”用的是双重否定的句式。</w:t>
            </w:r>
          </w:p>
          <w:p w14:paraId="46606674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那用双重否定有什么好处呢？</w:t>
            </w:r>
          </w:p>
          <w:p w14:paraId="7B474E52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极大地增强了肯定的语气，让人感觉全城都沉浸在春意中。</w:t>
            </w:r>
          </w:p>
          <w:p w14:paraId="7994AC5A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说得不错。从哪里可以体会出柳絮的轻盈、美丽呢？又从哪里能体会到柳条的轻盈、柔软呢？</w:t>
            </w:r>
          </w:p>
          <w:p w14:paraId="57A4EF9B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从“飞”字可以体会到柳絮的轻盈、美丽。</w:t>
            </w:r>
          </w:p>
          <w:p w14:paraId="6D88F156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从“斜”字可以体会到柳条的轻盈、柔软。</w:t>
            </w:r>
          </w:p>
          <w:p w14:paraId="399F5CE4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不错，“飞”和“斜”两个字极具动感，表面是写柳絮、柳条，其实写的是春风，这两个字写出了春日美景的灵动。（板书：柳絮飞舞　柳枝摇曳）</w:t>
            </w:r>
          </w:p>
          <w:p w14:paraId="31BB58FE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谁知道《寒食》这首诗是按什么顺序来写的？</w:t>
            </w:r>
          </w:p>
          <w:p w14:paraId="7B51CAA8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时间顺序。</w:t>
            </w:r>
          </w:p>
          <w:p w14:paraId="0BD88CB1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你是从什么地方看出来的？</w:t>
            </w:r>
          </w:p>
          <w:p w14:paraId="0D9A06F2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诗的前半部分写白天柳絮在飞，柳条在摇，后半部分就写日暮了，所以是按时间顺序来写的。</w:t>
            </w:r>
          </w:p>
          <w:p w14:paraId="69091E92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说得非常好！诗中除了描写柳絮飞舞、柳枝摇曳，还向我们展示了一幅怎样的画面呢？仔细读读后两句诗，说说你仿佛看到了怎样的画面。</w:t>
            </w:r>
          </w:p>
          <w:p w14:paraId="1DE6AAC5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通过你的描述，老师似乎也看到了。（板书：传赐蜡烛　轻烟四散）你们觉得这两句诗中哪个字最传神？</w:t>
            </w:r>
          </w:p>
          <w:p w14:paraId="35321857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“传”字，它让我感觉到了镜头的移动。</w:t>
            </w:r>
          </w:p>
          <w:p w14:paraId="5DDC941A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“散”字，我仿佛真的看到了轻烟飘散的场景。</w:t>
            </w:r>
          </w:p>
          <w:p w14:paraId="722A82C2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说得很好。那从这“传烛图”中，你体会到了诗人怎样的情感？</w:t>
            </w:r>
          </w:p>
          <w:p w14:paraId="63E73A18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我想诗人可能是想赞颂皇帝把自己的福泽传递给臣子们，展现了一派承平气象。</w:t>
            </w:r>
          </w:p>
          <w:p w14:paraId="38ACA108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我认为有讽刺的意思，举国上下都在禁火，但是王公贵族却正忙着传赐新火。</w:t>
            </w:r>
          </w:p>
          <w:p w14:paraId="51AA827A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同学们的体会虽然不同，但是都是有道理的。同学们能够结合时代背景进行独立思考十分可贵。下面请大家带着不同的体会再读一读这首诗吧！整首诗可以读得舒缓、平和。（全班齐读）</w:t>
            </w:r>
          </w:p>
          <w:p w14:paraId="155C629B">
            <w:pPr>
              <w:spacing w:line="360" w:lineRule="auto"/>
              <w:ind w:firstLine="482" w:firstLineChars="200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板块四　熟读成诵，拓展积累</w:t>
            </w:r>
          </w:p>
          <w:p w14:paraId="143F9773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学完了这首诗，同学们有什么好办法可以把它快速背诵下来吗？</w:t>
            </w:r>
          </w:p>
          <w:p w14:paraId="66A1C0A9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可以用抓关键词的方法来背诵。</w:t>
            </w:r>
          </w:p>
          <w:p w14:paraId="666901D6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说得不错。那请同学们结合下面的支架试着背诵古诗。</w:t>
            </w:r>
          </w:p>
          <w:p w14:paraId="657864E7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drawing>
                <wp:inline distT="0" distB="0" distL="0" distR="0">
                  <wp:extent cx="5543550" cy="254635"/>
                  <wp:effectExtent l="0" t="0" r="0" b="0"/>
                  <wp:docPr id="15" name="图片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图片 15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rcRect r="98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60275" cy="27837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6C3DCEA">
            <w:pPr>
              <w:pStyle w:val="2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drawing>
                <wp:inline distT="0" distB="0" distL="0" distR="0">
                  <wp:extent cx="2946400" cy="774700"/>
                  <wp:effectExtent l="0" t="0" r="6350" b="635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81405" cy="7840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2FEE589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　 （生自由背诵，再指生背诵，最后去掉课件提示全班齐背。）</w:t>
            </w:r>
          </w:p>
          <w:p w14:paraId="77B87B27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课后，同学们记得背诵巩固哟。</w:t>
            </w:r>
          </w:p>
          <w:p w14:paraId="7B5984D2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3365"/>
                  <wp:effectExtent l="0" t="0" r="0" b="0"/>
                  <wp:docPr id="11" name="图片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图片 11"/>
                          <pic:cNvPicPr>
                            <a:picLocks noChangeAspect="1"/>
                          </pic:cNvPicPr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5519" cy="296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4495DA8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drawing>
                <wp:inline distT="0" distB="0" distL="0" distR="0">
                  <wp:extent cx="5534025" cy="1637665"/>
                  <wp:effectExtent l="0" t="0" r="9525" b="635"/>
                  <wp:docPr id="16" name="图片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图片 16"/>
                          <pic:cNvPicPr>
                            <a:picLocks noChangeAspect="1"/>
                          </pic:cNvPicPr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16376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D9AC920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3365"/>
                  <wp:effectExtent l="0" t="0" r="0" b="0"/>
                  <wp:docPr id="12" name="图片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图片 12"/>
                          <pic:cNvPicPr>
                            <a:picLocks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3924" cy="2771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622BB53">
            <w:pPr>
              <w:pStyle w:val="2"/>
              <w:spacing w:line="360" w:lineRule="auto"/>
              <w:ind w:firstLine="480" w:firstLineChars="200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教学这首诗时，我先以故事导入新课，激发学生的学习兴趣，然后让学生分享课前搜集到的资料，这既是对学生课前预习的检查，又有助于学生养成搜集资料的良好学习习惯。最后，我引导学生品读诗句，想象诗中描绘的画面，由诗的意境体会诗人的感情，从所写景物分析诗人寄托的情思。总的来说，这节课课堂氛围良好，学生的参与度较高。</w:t>
            </w:r>
          </w:p>
        </w:tc>
        <w:tc>
          <w:tcPr>
            <w:tcW w:w="1276" w:type="dxa"/>
          </w:tcPr>
          <w:p w14:paraId="6D792BCD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C9250B5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42F05B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AFA649D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2F2CB0F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764A0C4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A786064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71696FF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8AB9717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19D0411F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用介子推的故事导入新课，吸引了学生的注意力，激发了学习兴趣；让学生课前搜集资料，不仅可以锻炼学生的自主学习能力，同时也为他们对诗的初步学习作了铺垫。</w:t>
            </w:r>
          </w:p>
          <w:p w14:paraId="655F0E16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AAC5B4E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13775BD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7AC823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00B63EC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005319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24B89E7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6F630EB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DBF8496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74E2079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B407B5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53C90AC7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sz w:val="24"/>
              </w:rPr>
              <w:t>六年级的学生已具备借助注释和工具书理解古诗大意的能力，引导学生利用课外查找资料和联系生活实际等多种方法，以交流为主的方式完成对诗句内容的理解，不仅省时高效，还能有效提高学生自主阅读理解内容的能力。</w:t>
            </w:r>
          </w:p>
          <w:p w14:paraId="62AF6163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D37FEC9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8364D78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646D687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66A0BC07">
            <w:pPr>
              <w:pStyle w:val="2"/>
              <w:spacing w:line="360" w:lineRule="auto"/>
              <w:ind w:firstLine="480" w:firstLineChars="200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以提问的形式导学，让学生围绕给出的问题去学习诗句，可以较好地抓住学习重点，不跑偏，从而提高学习的效率。 我仿佛看到了暮色中，烛光点点，在皇宫和王侯贵戚的府第间流动，轻烟袅袅，飘散在皇宫和各府第之间的画面。</w:t>
            </w:r>
          </w:p>
          <w:p w14:paraId="3F5A4138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484D1AC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66C5C2B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618CFA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0E371E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09610F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78150654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sz w:val="24"/>
              </w:rPr>
              <w:t>这个板块通过提供背诵支架，以辅助学生达到快速背诵的目的。</w:t>
            </w:r>
          </w:p>
          <w:p w14:paraId="59A0AC5D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40162B3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4342A9E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053D514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B222666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827F17D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F6851D4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01810F3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64F1970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38FAB63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9AEDCAB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4544E95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83BAA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07" w:type="dxa"/>
            <w:gridSpan w:val="5"/>
          </w:tcPr>
          <w:p w14:paraId="66182B22">
            <w:pPr>
              <w:spacing w:line="360" w:lineRule="auto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第2课时</w:t>
            </w:r>
          </w:p>
        </w:tc>
      </w:tr>
      <w:tr w14:paraId="0638B4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02" w:type="dxa"/>
          </w:tcPr>
          <w:p w14:paraId="33FB0B68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课型：新授</w:t>
            </w:r>
          </w:p>
        </w:tc>
        <w:tc>
          <w:tcPr>
            <w:tcW w:w="3402" w:type="dxa"/>
            <w:gridSpan w:val="2"/>
          </w:tcPr>
          <w:p w14:paraId="40F176F0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执行时间： </w:t>
            </w:r>
            <w:r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月 </w:t>
            </w:r>
            <w:r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日</w:t>
            </w:r>
          </w:p>
        </w:tc>
        <w:tc>
          <w:tcPr>
            <w:tcW w:w="3403" w:type="dxa"/>
            <w:gridSpan w:val="2"/>
          </w:tcPr>
          <w:p w14:paraId="0A6CAD15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执教：</w:t>
            </w:r>
          </w:p>
        </w:tc>
      </w:tr>
      <w:tr w14:paraId="29798C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31" w:type="dxa"/>
            <w:gridSpan w:val="4"/>
          </w:tcPr>
          <w:p w14:paraId="48746336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7810"/>
                  <wp:effectExtent l="0" t="0" r="0" b="8890"/>
                  <wp:docPr id="24" name="图片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图片 24"/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1285" cy="2863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40EF977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1.会写“皎、章、泣、盈、脉”5个字。</w:t>
            </w:r>
          </w:p>
          <w:p w14:paraId="3D8524D2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2.有感情地朗读并背诵古诗《迢迢牵牛星》。</w:t>
            </w:r>
          </w:p>
          <w:p w14:paraId="37E256EB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3.能借助注释理解诗意，品味诗歌语言之美、形象塑造之巧；体会诗中蕴含的相思之情。</w:t>
            </w:r>
          </w:p>
          <w:p w14:paraId="012D4BEB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4.能了解七夕节所涉及的传说，感受诗中体现的传统文化内涵。</w:t>
            </w:r>
          </w:p>
          <w:p w14:paraId="41C621FB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3365"/>
                  <wp:effectExtent l="0" t="0" r="0" b="0"/>
                  <wp:docPr id="27" name="图片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图片 27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3984" cy="3069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9126915">
            <w:pPr>
              <w:spacing w:line="360" w:lineRule="auto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板块一　复习旧知，导入诗题</w:t>
            </w:r>
          </w:p>
          <w:p w14:paraId="02563A34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上节课我们学习了古诗《寒食》，大家一起来背一背。（生背）</w:t>
            </w:r>
          </w:p>
          <w:p w14:paraId="41037BC3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《寒食》所写的内容与中国的传统节日寒食节有关，今天我们要学习与另一首与传统节日七夕有关的古诗。（板书：迢迢牵牛星）</w:t>
            </w:r>
          </w:p>
          <w:p w14:paraId="3DAFBB63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“迢迢”是什么意思？</w:t>
            </w:r>
          </w:p>
          <w:p w14:paraId="19B4A3C0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遥远。</w:t>
            </w:r>
          </w:p>
          <w:p w14:paraId="41FACDF9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我们形容路途遥远，会说什么？</w:t>
            </w:r>
          </w:p>
          <w:p w14:paraId="4DBC9F66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千里迢迢。</w:t>
            </w:r>
          </w:p>
          <w:p w14:paraId="583BF301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那题目的意思是什么？</w:t>
            </w:r>
          </w:p>
          <w:p w14:paraId="0EE65D3C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遥远的牵牛星。</w:t>
            </w:r>
          </w:p>
          <w:p w14:paraId="3693818B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不错！课前大家都搜集了七夕的相关资料，谁来说说？（生汇报）</w:t>
            </w:r>
          </w:p>
          <w:p w14:paraId="53DD748E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你们真会找资料！老师也搜集了一些补充资料，一起来看看吧。（出示课前预学单第3题《迢迢牵牛星》部分，生齐读。）</w:t>
            </w:r>
          </w:p>
          <w:p w14:paraId="71CD5B3A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5543550" cy="246380"/>
                  <wp:effectExtent l="0" t="0" r="0" b="1270"/>
                  <wp:docPr id="17" name="图片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图片 17"/>
                          <pic:cNvPicPr>
                            <a:picLocks noChangeAspect="1"/>
                          </pic:cNvPicPr>
                        </pic:nvPicPr>
                        <pic:blipFill>
                          <a:blip r:embed="rId19"/>
                          <a:srcRect r="668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43550" cy="246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E31B2A2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drawing>
                <wp:inline distT="0" distB="0" distL="0" distR="0">
                  <wp:extent cx="5327650" cy="2557780"/>
                  <wp:effectExtent l="0" t="0" r="6350" b="0"/>
                  <wp:docPr id="35" name="图片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" name="图片 35"/>
                          <pic:cNvPicPr>
                            <a:picLocks noChangeAspect="1"/>
                          </pic:cNvPicPr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35507" cy="25621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39EE6B8">
            <w:pPr>
              <w:spacing w:line="360" w:lineRule="auto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板块二　初读古诗，读通读顺</w:t>
            </w:r>
          </w:p>
          <w:p w14:paraId="0205C9AF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请大家自由读古诗，要求：读准字音，把句子读通、读顺。（生自由读）</w:t>
            </w:r>
          </w:p>
          <w:p w14:paraId="3316F1D4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这首诗中有许多易读错的字，谁来说一说读的时候要注意什么？</w:t>
            </w:r>
          </w:p>
          <w:p w14:paraId="12480ECA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“纤”这里读xiān，不要读成qiān；“脉”这里读mò，不要读成mài。</w:t>
            </w:r>
          </w:p>
          <w:p w14:paraId="716C0B69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“涕”不要读成了dì。</w:t>
            </w:r>
          </w:p>
          <w:p w14:paraId="58FEA58B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你们说得很好！课前预学单的第2题都做了吧？大家可以拿出来核对一下答案，填错的字音自己多读几遍。（出示课前预学单第2题答案，学生核对。）</w:t>
            </w:r>
          </w:p>
          <w:p w14:paraId="3C219CA3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字音读准了，节奏上也要多注意。听老师读一遍。（课件出示原诗带停顿符）</w:t>
            </w:r>
          </w:p>
          <w:p w14:paraId="7082FC91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谁来学着老师刚才读的节奏读一读？读的时候注意看屏幕上古诗的朗读停顿。（指名读）</w:t>
            </w:r>
          </w:p>
          <w:p w14:paraId="6C204155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学习诗歌的一个很重要的方法就是诵读。俗话说“读书百遍，而义自见”，就是这个道理。我们再一起来读读。（生齐读）</w:t>
            </w:r>
          </w:p>
          <w:p w14:paraId="2C77410F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本诗中要求会写的字，有哪些需要注意的呢？</w:t>
            </w:r>
          </w:p>
          <w:p w14:paraId="76079491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“盈”的第一笔横折折折钩的横画要出头；“又”最后一笔要变点，书写时要小一些；“皎”左边的“白”要写得长而细。（教师范写，学生书空。）</w:t>
            </w:r>
          </w:p>
          <w:p w14:paraId="1BDB80C1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得太好了，那我们来写一写这几个字吧！（出示第2课时课中导学单活动一，生练写。）</w:t>
            </w:r>
          </w:p>
          <w:p w14:paraId="4EE72C2D">
            <w:pPr>
              <w:spacing w:line="360" w:lineRule="auto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板块三　探究内容，品味诗情</w:t>
            </w:r>
          </w:p>
          <w:p w14:paraId="15969FCE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诗就像一杯浓浓的咖啡，需要细细品味，下面就让我们一起来仔细品味一番吧！借助课本上的注释，通读全诗，理解整首诗的大意，并思考：这首诗写了一个什么故事？表达了一种怎样的情感？（生自由读诗，指名答。）</w:t>
            </w:r>
          </w:p>
          <w:p w14:paraId="4E7D5310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这首诗写的是织女思念牛郎，表达了相思之情。</w:t>
            </w:r>
          </w:p>
          <w:p w14:paraId="38E8739D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你是从哪里体会到这份相思的呢？回答时先说诗意，再说自己的理解。（先自己思考，再四人一组进行交流。）</w:t>
            </w:r>
          </w:p>
          <w:p w14:paraId="48A82FF7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我从“迢迢牵牛星，皎皎河汉女”中体会到相思之情。这句诗的意思是牵牛星和织女星隔着银河遥遥相望。相望却不得相会，所以能体会到相思之情。</w:t>
            </w:r>
          </w:p>
          <w:p w14:paraId="77450014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说得很好。谁再继续交流？</w:t>
            </w:r>
          </w:p>
          <w:p w14:paraId="2D20E7F1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我从“纤纤擢素手，札札弄机杼”中体会到织女的相思之情。这句诗的意思是织女伸出白皙修长的手织着布，织布机发出札札的声音。一个“弄”字就透露了织女此时的心境，写出了她心不在焉、心神不宁的样子。</w:t>
            </w:r>
          </w:p>
          <w:p w14:paraId="626ED8F2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织女的心思不在织布上，那么她在想些什么？</w:t>
            </w:r>
          </w:p>
          <w:p w14:paraId="5185B84B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想自己与牛郎在人间的幸福生活。</w:t>
            </w:r>
          </w:p>
          <w:p w14:paraId="11FC032B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想何时可以再和牛郎见面。</w:t>
            </w:r>
          </w:p>
          <w:p w14:paraId="0C124E02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想自己的两个孩子。</w:t>
            </w:r>
          </w:p>
          <w:p w14:paraId="35475DD9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同样是用有声来衬寂静，以有声来传悲情，这两句诗令人如见其形，如闻其声，不仅写出了织女的姿态美，也突出了织女的勤劳形象，更表现了织女因牛郎、儿女不在身边的孤寂、苦闷。谁来继续交流？</w:t>
            </w:r>
          </w:p>
          <w:p w14:paraId="0DE80D60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“终日不成章，泣涕零如雨”直接写出了织女对牛郎的思念。这两句诗的意思是一整天也织不成纹样，眼泪如同雨水般掉落。</w:t>
            </w:r>
          </w:p>
          <w:p w14:paraId="1A55D08D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“章”字有多种含义，大家都清楚吗？做一做下面这道题吧！</w:t>
            </w:r>
          </w:p>
          <w:p w14:paraId="692E7F4C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drawing>
                <wp:inline distT="0" distB="0" distL="0" distR="0">
                  <wp:extent cx="5562600" cy="256540"/>
                  <wp:effectExtent l="0" t="0" r="0" b="0"/>
                  <wp:docPr id="34" name="图片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" name="图片 34"/>
                          <pic:cNvPicPr>
                            <a:picLocks noChangeAspect="1"/>
                          </pic:cNvPicPr>
                        </pic:nvPicPr>
                        <pic:blipFill>
                          <a:blip r:embed="rId25"/>
                          <a:srcRect r="101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62600" cy="25654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7D66ACA">
            <w:pPr>
              <w:pStyle w:val="2"/>
              <w:shd w:val="clear" w:color="auto" w:fill="E1F4FF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活动二：字义理解。</w:t>
            </w:r>
          </w:p>
          <w:p w14:paraId="37CB9B9A">
            <w:pPr>
              <w:pStyle w:val="2"/>
              <w:shd w:val="clear" w:color="auto" w:fill="E1F4FF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1.给下列词语中加点的“章”字选择正确的解释。（填序号）</w:t>
            </w:r>
          </w:p>
          <w:p w14:paraId="191D4315">
            <w:pPr>
              <w:pStyle w:val="2"/>
              <w:shd w:val="clear" w:color="auto" w:fill="E1F4FF"/>
              <w:spacing w:line="360" w:lineRule="auto"/>
              <w:ind w:firstLine="240" w:firstLineChars="100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章：①诗歌文辞的段落；②条理；③条目；④戳记。</w:t>
            </w:r>
          </w:p>
          <w:p w14:paraId="12A331D5">
            <w:pPr>
              <w:pStyle w:val="2"/>
              <w:shd w:val="clear" w:color="auto" w:fill="E1F4FF"/>
              <w:spacing w:line="360" w:lineRule="auto"/>
              <w:ind w:firstLine="240" w:firstLineChars="100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出口成</w:t>
            </w:r>
            <w:r>
              <w:rPr>
                <w:rFonts w:hAnsi="宋体" w:cs="Times New Roman"/>
                <w:sz w:val="24"/>
                <w:szCs w:val="24"/>
                <w:em w:val="underDot"/>
              </w:rPr>
              <w:t>章</w:t>
            </w:r>
            <w:r>
              <w:rPr>
                <w:rFonts w:hAnsi="宋体" w:cs="Times New Roman"/>
                <w:sz w:val="24"/>
                <w:szCs w:val="24"/>
              </w:rPr>
              <w:t>（ ① ）　　　约法三</w:t>
            </w:r>
            <w:r>
              <w:rPr>
                <w:rFonts w:hAnsi="宋体" w:cs="Times New Roman"/>
                <w:sz w:val="24"/>
                <w:szCs w:val="24"/>
                <w:em w:val="underDot"/>
              </w:rPr>
              <w:t>章</w:t>
            </w:r>
            <w:r>
              <w:rPr>
                <w:rFonts w:hAnsi="宋体" w:cs="Times New Roman"/>
                <w:sz w:val="24"/>
                <w:szCs w:val="24"/>
              </w:rPr>
              <w:t>（ ③ ）　　　杂乱无</w:t>
            </w:r>
            <w:r>
              <w:rPr>
                <w:rFonts w:hAnsi="宋体" w:cs="Times New Roman"/>
                <w:sz w:val="24"/>
                <w:szCs w:val="24"/>
                <w:em w:val="underDot"/>
              </w:rPr>
              <w:t>章</w:t>
            </w:r>
            <w:r>
              <w:rPr>
                <w:rFonts w:hAnsi="宋体" w:cs="Times New Roman"/>
                <w:sz w:val="24"/>
                <w:szCs w:val="24"/>
              </w:rPr>
              <w:t>（ ② ）</w:t>
            </w:r>
          </w:p>
          <w:p w14:paraId="19BB6A82">
            <w:pPr>
              <w:pStyle w:val="2"/>
              <w:shd w:val="clear" w:color="auto" w:fill="E1F4FF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2.“章”在古诗文中还有不同的含义，“终日不成章”中“章”的意思是__</w:t>
            </w:r>
            <w:r>
              <w:rPr>
                <w:rFonts w:hAnsi="宋体" w:cs="Times New Roman"/>
                <w:sz w:val="24"/>
                <w:szCs w:val="24"/>
                <w:u w:val="single"/>
              </w:rPr>
              <w:t>花纹</w:t>
            </w:r>
            <w:r>
              <w:rPr>
                <w:rFonts w:hAnsi="宋体" w:cs="Times New Roman"/>
                <w:sz w:val="24"/>
                <w:szCs w:val="24"/>
              </w:rPr>
              <w:t>__。</w:t>
            </w:r>
          </w:p>
          <w:p w14:paraId="45F1C48F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大家都做对了吗？请核对一下答案吧！（出示答案，相机指导。）</w:t>
            </w:r>
          </w:p>
          <w:p w14:paraId="670E78CA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织女“札札弄机杼”，结果却是“终日不成章”，这是为什么呢？</w:t>
            </w:r>
          </w:p>
          <w:p w14:paraId="313CCB3B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织女思念牛郎，泪如雨下，心里十分痛苦而无心织布，所以没有织成。</w:t>
            </w:r>
          </w:p>
          <w:p w14:paraId="044D54DA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你很会分析人物心理。谁能来读一读这几句诗？注意读“纤纤擢素手”时，语调放得轻柔一点，读出柔美之感，读“札札”时，读得稍微短促一点。（指名读）</w:t>
            </w:r>
          </w:p>
          <w:p w14:paraId="25BCEE70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看看最后四句：“河汉清且浅，相去复几许。盈盈一水间，脉脉不得语。”“盈盈”是什么意思？</w:t>
            </w:r>
          </w:p>
          <w:p w14:paraId="5C13FDDA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清澈的样子。</w:t>
            </w:r>
          </w:p>
          <w:p w14:paraId="05FE72C2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“脉脉”是什么意思？</w:t>
            </w:r>
          </w:p>
          <w:p w14:paraId="0D8538CC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相视无言的样子。</w:t>
            </w:r>
          </w:p>
          <w:p w14:paraId="4AE0A60D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谁能试着说一说这两句诗的意思？</w:t>
            </w:r>
          </w:p>
          <w:p w14:paraId="274F268D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意思是这银河看起来又清又浅，可两岸相隔又有多远呢？虽然两人之间只隔着这一条银河，却只能相顾无言。</w:t>
            </w:r>
          </w:p>
          <w:p w14:paraId="2286C34B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如此可望而不可即，即便咫尺也是天涯，更加有力地突出了织女的失落之感、哀怨之情。（板书：相隔之状　相思之情）大家体会出相思之情了吗？</w:t>
            </w:r>
          </w:p>
          <w:p w14:paraId="26FEE672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体会出来了。</w:t>
            </w:r>
          </w:p>
          <w:p w14:paraId="1BDB60DC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谁来读一读后四句诗？注意读得舒缓一点，“脉脉不得语”这一句适当拖长语调，读出望眼欲穿的感觉。（指名读）</w:t>
            </w:r>
          </w:p>
          <w:p w14:paraId="4A1F894D">
            <w:pPr>
              <w:spacing w:line="360" w:lineRule="auto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板块四　叠词妙用，熟读成诵</w:t>
            </w:r>
          </w:p>
          <w:p w14:paraId="36E31D59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有人评价这首诗是《古诗十九首》中最具浪漫色彩的诗作，借天上之事，传人间之情。让我们再读古诗，体会一下这首诗“深深的话，浅浅地说”的语言之美。</w:t>
            </w:r>
          </w:p>
          <w:p w14:paraId="41E9B905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叠词是指由两个相同的字组成的词语。这首诗里有哪几个叠词？这样写有什么好处？（出示第2课时课中导学单活动三）</w:t>
            </w:r>
          </w:p>
          <w:p w14:paraId="3E6BDEEA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生：“</w:t>
            </w:r>
            <w:r>
              <w:rPr>
                <w:rFonts w:hAnsi="宋体" w:cs="Times New Roman"/>
                <w:sz w:val="24"/>
                <w:szCs w:val="24"/>
              </w:rPr>
              <w:t>这首诗中的叠词有迢迢、皎皎、纤纤、札札、盈盈、脉脉。</w:t>
            </w:r>
          </w:p>
          <w:p w14:paraId="4B5398A4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生：“</w:t>
            </w:r>
            <w:r>
              <w:rPr>
                <w:rFonts w:hAnsi="宋体" w:cs="Times New Roman"/>
                <w:sz w:val="24"/>
                <w:szCs w:val="24"/>
              </w:rPr>
              <w:t>叠词的运用展示了诗歌的韵律美、节奏美和音乐美。</w:t>
            </w:r>
          </w:p>
          <w:p w14:paraId="6113990D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说得不错。这些叠词的运用，细腻、传神地描绘了种种情态，让人浮想联翩；同时，叠词都用在句首，使诗歌节奏鲜明，韵律优美舒缓。</w:t>
            </w:r>
          </w:p>
          <w:p w14:paraId="47E380E2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抓住这些叠词，我们来试着背诵古诗。（学生自由背诵，再全班齐背。）</w:t>
            </w:r>
          </w:p>
          <w:p w14:paraId="7DD42CEC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今天我们学习了《迢迢牵牛星》，课后同学们可以读读《木兰诗》（节选），进一步体会叠词的妙用。（出示第2课时课后拓学单）</w:t>
            </w:r>
          </w:p>
          <w:p w14:paraId="4FCC5D3C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3365"/>
                  <wp:effectExtent l="0" t="0" r="0" b="0"/>
                  <wp:docPr id="25" name="图片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图片 25"/>
                          <pic:cNvPicPr>
                            <a:picLocks noChangeAspect="1"/>
                          </pic:cNvPicPr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5519" cy="296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E21983E">
            <w:pPr>
              <w:spacing w:line="360" w:lineRule="auto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drawing>
                <wp:inline distT="0" distB="0" distL="0" distR="0">
                  <wp:extent cx="5534025" cy="1637665"/>
                  <wp:effectExtent l="0" t="0" r="9525" b="635"/>
                  <wp:docPr id="41" name="图片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" name="图片 41"/>
                          <pic:cNvPicPr>
                            <a:picLocks noChangeAspect="1"/>
                          </pic:cNvPicPr>
                        </pic:nvPicPr>
                        <pic:blipFill>
                          <a:blip r:embed="rId2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16376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9DA6D60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3365"/>
                  <wp:effectExtent l="0" t="0" r="0" b="0"/>
                  <wp:docPr id="26" name="图片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图片 26"/>
                          <pic:cNvPicPr>
                            <a:picLocks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3924" cy="2771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BA2B03F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.研读古诗大意，体会“相思”之苦。诗歌的教学重点在于想象、品读、悟情。在学生自主阅读的基础上，引导他们进行交流，在关键处给予指导。紧扣人物感情，用问题引导学生思考，让学生在反复品读中体会诗歌所蕴含的情感。</w:t>
            </w:r>
          </w:p>
          <w:p w14:paraId="5B505FD0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.体会叠词韵味，感受古文之美。叠词的运用是本诗的一大特点，不仅展示了诗歌的韵律美、节奏美和音乐美，而且使诗歌表达的情感更加动人。让学生在反复吟诵中感受中华传统文化的博大精深，也为后面的背诵奠定基础。最后拓展《木兰诗》（节选），引导学生进一步感受叠词的韵味。</w:t>
            </w:r>
          </w:p>
        </w:tc>
        <w:tc>
          <w:tcPr>
            <w:tcW w:w="1276" w:type="dxa"/>
          </w:tcPr>
          <w:p w14:paraId="3578A360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0207A88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9099963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04E26AE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12ED880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D346091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D69921C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6173615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3828B69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22B156F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9E2187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31D08E14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sz w:val="24"/>
              </w:rPr>
              <w:t xml:space="preserve">让学生查阅七夕的传说，激发了学生学习古诗的兴趣，且这些资料为后面学习古诗打下了基础。 </w:t>
            </w:r>
          </w:p>
          <w:p w14:paraId="28E765BE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036E0A5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45503BD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C7D55C8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F50B79D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6A0F9B2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897FE93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A0E303B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D5D37AC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2C2DC56F">
            <w:pPr>
              <w:pStyle w:val="2"/>
              <w:spacing w:line="360" w:lineRule="auto"/>
              <w:ind w:firstLine="480" w:firstLineChars="200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识字作为贯穿整个小学阶段的重要基础目标，在每节课都应该有所体现。六年级的学生已经掌握了很多识字的方法，也掌握了一些写字的技巧，因此课堂上在进行写字指导时可以有针对性地、有侧重地选择其中的一个或几个生字练习书写，把更多的写字时间放到课后。</w:t>
            </w:r>
          </w:p>
          <w:p w14:paraId="72FC0837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9D41E77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9A19810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753A009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5E2F6DA2">
            <w:pPr>
              <w:pStyle w:val="2"/>
              <w:spacing w:line="360" w:lineRule="auto"/>
              <w:ind w:firstLine="480" w:firstLineChars="200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此板块的学习，以引导学生自主品悟诗中蕴含的感情为主，并在全班汇报，激发了学生学习的主动性，恰当的引导也让学生顺“藤”觅“瓜”，较为轻松地达到学习的目的。</w:t>
            </w:r>
          </w:p>
          <w:p w14:paraId="5C8DBD23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49DC706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3E90CD0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E9D8D62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D45D254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AA29F4E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BC6556A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2C7BACB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355DE2E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30395BC9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sz w:val="24"/>
              </w:rPr>
              <w:t>叠词是本课的一个教学重点，引导学生通过叠词去体会古诗的韵律美，提升学生的语感。</w:t>
            </w:r>
          </w:p>
          <w:p w14:paraId="2382F607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225335F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830B2A2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F41B2B7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671E35C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A2C01D5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54F382D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B2ACA20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398F4CE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DF4721B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5CA4589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BDA5670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232CCF8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1EE2E79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E9871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07" w:type="dxa"/>
            <w:gridSpan w:val="5"/>
          </w:tcPr>
          <w:p w14:paraId="370C5151">
            <w:pPr>
              <w:spacing w:line="360" w:lineRule="auto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第2课时</w:t>
            </w:r>
          </w:p>
        </w:tc>
      </w:tr>
      <w:tr w14:paraId="1196DE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02" w:type="dxa"/>
          </w:tcPr>
          <w:p w14:paraId="694B37B3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课型：新授</w:t>
            </w:r>
          </w:p>
        </w:tc>
        <w:tc>
          <w:tcPr>
            <w:tcW w:w="3402" w:type="dxa"/>
            <w:gridSpan w:val="2"/>
          </w:tcPr>
          <w:p w14:paraId="05A4B98E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执行时间： </w:t>
            </w:r>
            <w:r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月 </w:t>
            </w:r>
            <w:r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日</w:t>
            </w:r>
          </w:p>
        </w:tc>
        <w:tc>
          <w:tcPr>
            <w:tcW w:w="3403" w:type="dxa"/>
            <w:gridSpan w:val="2"/>
          </w:tcPr>
          <w:p w14:paraId="1B6F22CD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执教：</w:t>
            </w:r>
          </w:p>
        </w:tc>
      </w:tr>
      <w:tr w14:paraId="1EAD86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31" w:type="dxa"/>
            <w:gridSpan w:val="4"/>
          </w:tcPr>
          <w:p w14:paraId="63DDE2C9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7810"/>
                  <wp:effectExtent l="0" t="0" r="0" b="8890"/>
                  <wp:docPr id="45" name="图片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" name="图片 45"/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1285" cy="2863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2523806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1.会写“栖、鸦”2个字。</w:t>
            </w:r>
          </w:p>
          <w:p w14:paraId="373C1373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2.有感情地朗读并背诵古诗《十五夜望月》。</w:t>
            </w:r>
          </w:p>
          <w:p w14:paraId="16C2F161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3.能借助注释理解诗意，想象诗中描绘的画面，体会诗人所表达的思念之情。</w:t>
            </w:r>
          </w:p>
          <w:p w14:paraId="4FB2DE78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4.能了解中秋节的节日习俗，感受诗中体现的传统文化内涵。</w:t>
            </w:r>
          </w:p>
          <w:p w14:paraId="1C0D7F55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3365"/>
                  <wp:effectExtent l="0" t="0" r="0" b="0"/>
                  <wp:docPr id="47" name="图片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7" name="图片 47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3984" cy="3069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CDA9C45">
            <w:pPr>
              <w:pStyle w:val="2"/>
              <w:spacing w:line="360" w:lineRule="auto"/>
              <w:jc w:val="center"/>
              <w:rPr>
                <w:rFonts w:hAnsi="宋体" w:cs="Times New Roman"/>
                <w:b/>
                <w:bCs/>
                <w:sz w:val="24"/>
                <w:szCs w:val="24"/>
              </w:rPr>
            </w:pPr>
            <w:r>
              <w:rPr>
                <w:rFonts w:hAnsi="宋体" w:cs="Times New Roman"/>
                <w:b/>
                <w:bCs/>
                <w:sz w:val="24"/>
                <w:szCs w:val="24"/>
              </w:rPr>
              <w:t>板块一　创设情境，激情导入</w:t>
            </w:r>
          </w:p>
          <w:p w14:paraId="79A9EC56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上课前，我们来听一首歌。（课件播放歌曲《明月几时有》）</w:t>
            </w:r>
          </w:p>
          <w:p w14:paraId="06DCA751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这首歌写的是什么节日？</w:t>
            </w:r>
          </w:p>
          <w:p w14:paraId="5A0B7C81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中秋节。</w:t>
            </w:r>
          </w:p>
          <w:p w14:paraId="05B455E8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回答得很对。今天我们就一起来学习一首关于中秋节的古诗《十五夜望月》。（板书：十五夜望月　中秋节）</w:t>
            </w:r>
          </w:p>
          <w:p w14:paraId="72504E1D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大家看诗题，“十五夜”是什么意思？</w:t>
            </w:r>
          </w:p>
          <w:p w14:paraId="0DD1AE84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农历八月十五中秋节的夜晚。</w:t>
            </w:r>
          </w:p>
          <w:p w14:paraId="4020BAB8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题目的意思是什么？</w:t>
            </w:r>
          </w:p>
          <w:p w14:paraId="42A80A99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在中秋节的夜晚赏月。</w:t>
            </w:r>
          </w:p>
          <w:p w14:paraId="43AB5CAF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大家都搜集了一些中秋节的资料，谁来分享一下？（生汇报）</w:t>
            </w:r>
          </w:p>
          <w:p w14:paraId="200F7BE5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谁来简单介绍一下作者王建呢？（生汇报）</w:t>
            </w:r>
          </w:p>
          <w:p w14:paraId="0D10BD43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老师也搜集了资料。（出示课前预学单第3题《十五夜望月》部分，指名读。）</w:t>
            </w:r>
          </w:p>
          <w:p w14:paraId="5639683D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5543550" cy="246380"/>
                  <wp:effectExtent l="0" t="0" r="0" b="1270"/>
                  <wp:docPr id="49" name="图片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" name="图片 49"/>
                          <pic:cNvPicPr>
                            <a:picLocks noChangeAspect="1"/>
                          </pic:cNvPicPr>
                        </pic:nvPicPr>
                        <pic:blipFill>
                          <a:blip r:embed="rId19"/>
                          <a:srcRect r="668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43550" cy="246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360CF23">
            <w:pPr>
              <w:pStyle w:val="2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drawing>
                <wp:inline distT="0" distB="0" distL="0" distR="0">
                  <wp:extent cx="5534025" cy="2010410"/>
                  <wp:effectExtent l="0" t="0" r="9525" b="8890"/>
                  <wp:docPr id="50" name="图片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" name="图片 50"/>
                          <pic:cNvPicPr>
                            <a:picLocks noChangeAspect="1"/>
                          </pic:cNvPicPr>
                        </pic:nvPicPr>
                        <pic:blipFill>
                          <a:blip r:embed="rId2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20104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3F76FE4">
            <w:pPr>
              <w:pStyle w:val="2"/>
              <w:spacing w:line="360" w:lineRule="auto"/>
              <w:jc w:val="center"/>
              <w:rPr>
                <w:rFonts w:hAnsi="宋体" w:cs="Times New Roman"/>
                <w:b/>
                <w:bCs/>
                <w:sz w:val="24"/>
                <w:szCs w:val="24"/>
              </w:rPr>
            </w:pPr>
            <w:r>
              <w:rPr>
                <w:rFonts w:hAnsi="宋体" w:cs="Times New Roman"/>
                <w:b/>
                <w:bCs/>
                <w:sz w:val="24"/>
                <w:szCs w:val="24"/>
              </w:rPr>
              <w:t>板块二　初读古诗，把握大意</w:t>
            </w:r>
          </w:p>
          <w:p w14:paraId="268C7989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接下来请同学们自由读古诗，注意读准字音，读通诗句。（生自由读古诗，然后指名读。）</w:t>
            </w:r>
          </w:p>
          <w:p w14:paraId="761F5256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读得不错，但是要记住第一句中的“栖”读作qī，千万不要读成了xī。课前预学单里面第2题的这个字注音都注对了吗？大家核对一下。“栖”在这里指乌鸦在树上休息，左边是木字旁，右边是“西”，不要写成了“酉”。（再指名读）“鸦”字大家一般都不会读错，但书写的时候注意不要少写一点哦！好，现在我们来写一下这两个字。（出示第3课时课中导学单活动一，学生临写生字。）</w:t>
            </w:r>
          </w:p>
          <w:p w14:paraId="2AA697B8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这首诗中还有一些易读错的字，哪位同学来提醒一下大家？</w:t>
            </w:r>
          </w:p>
          <w:p w14:paraId="541725AA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“湿桂花”的“湿”是翘舌音，“冷露”的“冷”是后鼻音，“尽”是前鼻音。</w:t>
            </w:r>
          </w:p>
          <w:p w14:paraId="170CD0F6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说得非常好，看来大家都已经掌握字音啦！不过，读诗不光要把字音读准，还要读出节奏。（课件出示原诗带停顿符）请参照老师划分的节奏，男女生比赛读，看哪个组读得既准确又有感情。（男、女生比赛读）</w:t>
            </w:r>
          </w:p>
          <w:p w14:paraId="61B93DEA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（出示第3课时课中导学单活动二）请同学们结合注释说说词语的意思。</w:t>
            </w:r>
          </w:p>
          <w:p w14:paraId="1A891DF7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“十五夜”指农历八月十五中秋节的夜晚。“中庭”即庭中，庭院中。“地白”指月光照在庭院地上的样子。</w:t>
            </w:r>
          </w:p>
          <w:p w14:paraId="194F4C0C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“尽”采用换词法来理解，可以换成什么？</w:t>
            </w:r>
          </w:p>
          <w:p w14:paraId="12252E7F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可以换“全、都”。</w:t>
            </w:r>
          </w:p>
          <w:p w14:paraId="37757236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说得非常好。那谁来说说这首诗的大意呢？</w:t>
            </w:r>
          </w:p>
          <w:p w14:paraId="2FAB64AC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庭院地面雪白，树上栖息着鹊鸦，秋露点点无声，打湿了院中的桂花。今夜明月当空，人们都在抬头仰望，不知道这秋日情思会落到谁家？（课件出示学生说的诗意）</w:t>
            </w:r>
          </w:p>
          <w:p w14:paraId="5D41F944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非常棒，连细节都说出来了。下面我们一起读一遍这首古诗。（生齐读）</w:t>
            </w:r>
          </w:p>
          <w:p w14:paraId="47049D4A">
            <w:pPr>
              <w:pStyle w:val="2"/>
              <w:spacing w:line="360" w:lineRule="auto"/>
              <w:jc w:val="center"/>
              <w:rPr>
                <w:rFonts w:hAnsi="宋体" w:cs="Times New Roman"/>
                <w:b/>
                <w:bCs/>
                <w:sz w:val="24"/>
                <w:szCs w:val="24"/>
              </w:rPr>
            </w:pPr>
            <w:r>
              <w:rPr>
                <w:rFonts w:hAnsi="宋体" w:cs="Times New Roman"/>
                <w:b/>
                <w:bCs/>
                <w:sz w:val="24"/>
                <w:szCs w:val="24"/>
              </w:rPr>
              <w:t>板块三　想象画面，感悟诗情</w:t>
            </w:r>
          </w:p>
          <w:p w14:paraId="1712F5D4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弄清了古诗的大意，那大家知道诗中包含了怎样的情感吗？带着下面的问题，我们一起来梳理一下这首诗。</w:t>
            </w:r>
          </w:p>
          <w:p w14:paraId="4D6D869A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/>
                <w:sz w:val="24"/>
                <w:szCs w:val="24"/>
              </w:rPr>
              <w:drawing>
                <wp:inline distT="0" distB="0" distL="0" distR="0">
                  <wp:extent cx="5562600" cy="256540"/>
                  <wp:effectExtent l="0" t="0" r="0" b="0"/>
                  <wp:docPr id="46" name="图片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" name="图片 46"/>
                          <pic:cNvPicPr>
                            <a:picLocks noChangeAspect="1"/>
                          </pic:cNvPicPr>
                        </pic:nvPicPr>
                        <pic:blipFill>
                          <a:blip r:embed="rId25"/>
                          <a:srcRect r="101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62600" cy="25654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DD1B1CF">
            <w:pPr>
              <w:pStyle w:val="2"/>
              <w:shd w:val="clear" w:color="auto" w:fill="E1F4FF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活动三：读古诗，想象画面，感悟诗情。</w:t>
            </w:r>
          </w:p>
          <w:tbl>
            <w:tblPr>
              <w:tblStyle w:val="6"/>
              <w:tblW w:w="0" w:type="auto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435"/>
              <w:gridCol w:w="5103"/>
            </w:tblGrid>
            <w:tr w14:paraId="29496A37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2435" w:type="dxa"/>
                </w:tcPr>
                <w:p w14:paraId="709F59AB">
                  <w:pPr>
                    <w:pStyle w:val="2"/>
                    <w:shd w:val="clear" w:color="auto" w:fill="E1F4FF"/>
                    <w:spacing w:line="360" w:lineRule="auto"/>
                    <w:jc w:val="center"/>
                    <w:rPr>
                      <w:rFonts w:hAnsi="宋体" w:cs="Times New Roman"/>
                      <w:sz w:val="24"/>
                      <w:szCs w:val="24"/>
                    </w:rPr>
                  </w:pPr>
                  <w:r>
                    <w:rPr>
                      <w:rFonts w:hAnsi="宋体" w:cs="Times New Roman"/>
                      <w:sz w:val="24"/>
                      <w:szCs w:val="24"/>
                    </w:rPr>
                    <w:t>描写的景物</w:t>
                  </w:r>
                </w:p>
              </w:tc>
              <w:tc>
                <w:tcPr>
                  <w:tcW w:w="5103" w:type="dxa"/>
                </w:tcPr>
                <w:p w14:paraId="2C3FDE8C">
                  <w:pPr>
                    <w:pStyle w:val="2"/>
                    <w:shd w:val="clear" w:color="auto" w:fill="E1F4FF"/>
                    <w:spacing w:line="360" w:lineRule="auto"/>
                    <w:jc w:val="center"/>
                    <w:rPr>
                      <w:rFonts w:hAnsi="宋体" w:cs="Times New Roman"/>
                      <w:sz w:val="24"/>
                      <w:szCs w:val="24"/>
                    </w:rPr>
                  </w:pPr>
                  <w:r>
                    <w:rPr>
                      <w:rFonts w:hAnsi="宋体" w:cs="Times New Roman"/>
                      <w:sz w:val="24"/>
                      <w:szCs w:val="24"/>
                    </w:rPr>
                    <w:t>庭院、地、树、乌鸦、露珠、桂花、明月</w:t>
                  </w:r>
                </w:p>
              </w:tc>
            </w:tr>
            <w:tr w14:paraId="3C6C8C7D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2435" w:type="dxa"/>
                </w:tcPr>
                <w:p w14:paraId="007C9328">
                  <w:pPr>
                    <w:pStyle w:val="2"/>
                    <w:shd w:val="clear" w:color="auto" w:fill="E1F4FF"/>
                    <w:spacing w:line="360" w:lineRule="auto"/>
                    <w:jc w:val="center"/>
                    <w:rPr>
                      <w:rFonts w:hAnsi="宋体" w:cs="Times New Roman"/>
                      <w:sz w:val="24"/>
                      <w:szCs w:val="24"/>
                    </w:rPr>
                  </w:pPr>
                  <w:r>
                    <w:rPr>
                      <w:rFonts w:hAnsi="宋体" w:cs="Times New Roman"/>
                      <w:sz w:val="24"/>
                      <w:szCs w:val="24"/>
                    </w:rPr>
                    <w:t>我想象到的画面</w:t>
                  </w:r>
                </w:p>
              </w:tc>
              <w:tc>
                <w:tcPr>
                  <w:tcW w:w="5103" w:type="dxa"/>
                </w:tcPr>
                <w:p w14:paraId="46260A79">
                  <w:pPr>
                    <w:pStyle w:val="2"/>
                    <w:shd w:val="clear" w:color="auto" w:fill="E1F4FF"/>
                    <w:spacing w:line="360" w:lineRule="auto"/>
                    <w:jc w:val="center"/>
                    <w:rPr>
                      <w:rFonts w:hAnsi="宋体" w:cs="Times New Roman"/>
                      <w:sz w:val="24"/>
                      <w:szCs w:val="24"/>
                    </w:rPr>
                  </w:pPr>
                  <w:r>
                    <w:rPr>
                      <w:rFonts w:hAnsi="宋体" w:cs="Times New Roman"/>
                      <w:sz w:val="24"/>
                      <w:szCs w:val="24"/>
                    </w:rPr>
                    <w:t>一幅寂寥、冷清、沉静的中秋月夜图</w:t>
                  </w:r>
                </w:p>
              </w:tc>
            </w:tr>
            <w:tr w14:paraId="6CF09B04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2435" w:type="dxa"/>
                </w:tcPr>
                <w:p w14:paraId="2B56761F">
                  <w:pPr>
                    <w:pStyle w:val="2"/>
                    <w:shd w:val="clear" w:color="auto" w:fill="E1F4FF"/>
                    <w:spacing w:line="360" w:lineRule="auto"/>
                    <w:jc w:val="center"/>
                    <w:rPr>
                      <w:rFonts w:hAnsi="宋体" w:cs="Times New Roman"/>
                      <w:sz w:val="24"/>
                      <w:szCs w:val="24"/>
                    </w:rPr>
                  </w:pPr>
                  <w:r>
                    <w:rPr>
                      <w:rFonts w:hAnsi="宋体" w:cs="Times New Roman"/>
                      <w:sz w:val="24"/>
                      <w:szCs w:val="24"/>
                    </w:rPr>
                    <w:t>我感受到的情感</w:t>
                  </w:r>
                </w:p>
              </w:tc>
              <w:tc>
                <w:tcPr>
                  <w:tcW w:w="5103" w:type="dxa"/>
                </w:tcPr>
                <w:p w14:paraId="2EFE4D84">
                  <w:pPr>
                    <w:pStyle w:val="2"/>
                    <w:shd w:val="clear" w:color="auto" w:fill="E1F4FF"/>
                    <w:spacing w:line="360" w:lineRule="auto"/>
                    <w:jc w:val="center"/>
                    <w:rPr>
                      <w:rFonts w:hAnsi="宋体" w:cs="Times New Roman"/>
                      <w:sz w:val="24"/>
                      <w:szCs w:val="24"/>
                    </w:rPr>
                  </w:pPr>
                  <w:r>
                    <w:rPr>
                      <w:rFonts w:hAnsi="宋体" w:cs="Times New Roman"/>
                      <w:sz w:val="24"/>
                      <w:szCs w:val="24"/>
                    </w:rPr>
                    <w:t>表达了诗人对友人的思念之情</w:t>
                  </w:r>
                </w:p>
              </w:tc>
            </w:tr>
          </w:tbl>
          <w:p w14:paraId="6577CF07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这首诗描写了哪些景物？</w:t>
            </w:r>
          </w:p>
          <w:p w14:paraId="404E3302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庭院、地、树、乌鸦、露珠、桂花、明月。</w:t>
            </w:r>
          </w:p>
          <w:p w14:paraId="1307AA0C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读前两句诗，你仿佛看到了一幅怎样的画面？这幅画面带给了你什么感受？</w:t>
            </w:r>
          </w:p>
          <w:p w14:paraId="28134B6D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我仿佛看到了一个月光笼罩下的庭院，地面被月光照得雪白，树上栖息着乌鸦，露水悄然降临，打湿了院中的桂花的画面。这幅画面带给我的感受是寂寥、冷清、沉静。</w:t>
            </w:r>
          </w:p>
          <w:p w14:paraId="07416FDD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不错，“地白”给人以积水空明的清冷之感。鸦鹊已经栖息在树上，暗示夜已经深了，周围一片寂静。“冷”字写出了秋夜露珠的清冷。“无声”二字，细致地表现出冷露的轻盈无迹，又渲染了桂花被浸润的时间久。这两句诗处处透露出一种寂寥、冷清、沉静的氛围。</w:t>
            </w:r>
          </w:p>
          <w:p w14:paraId="746D2DE6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现在请一个同学来读一下诗的前半部分，注意读得轻柔一些，读出其中的静寂、幽美之意。其他同学闭上眼睛，想象一下这清冷月夜的画面。（指名读）</w:t>
            </w:r>
          </w:p>
          <w:p w14:paraId="1B86CEBD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大家想想平时的中秋节，你们会做什么？</w:t>
            </w:r>
          </w:p>
          <w:p w14:paraId="1DB5D7A5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中秋时，我和家人会围坐在一起赏月、吃月饼。</w:t>
            </w:r>
          </w:p>
          <w:p w14:paraId="641E8425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中秋时，我家门前的桂花开了，大家一起赏桂花。</w:t>
            </w:r>
          </w:p>
          <w:p w14:paraId="01C069EB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中秋节本该和家人一起赏月，共享团圆，而此时的王建却独自面对一轮圆月，满腹的思念，他在思念谁呢？</w:t>
            </w:r>
          </w:p>
          <w:p w14:paraId="4DAC141E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思念朋友。</w:t>
            </w:r>
          </w:p>
          <w:p w14:paraId="5D8CA222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读诗的后半部分，“人尽望”描绘出了一幅怎样的情景？</w:t>
            </w:r>
          </w:p>
          <w:p w14:paraId="7734DE05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描绘出了中秋之夜人们都在赏月的情景。</w:t>
            </w:r>
          </w:p>
          <w:p w14:paraId="423666B1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“人尽望”三个字，写诗人因自己望月而想到天下人皆望月，因自己的孤独想到天下人的孤独，因自己的怀人之情想到天下人的怀人之情，营造出一种深远的意境。而最后一句“不知秋思落谁家”，明明是诗人思念友人，他却偏偏说“落谁家”，这是为什么呢？</w:t>
            </w:r>
          </w:p>
          <w:p w14:paraId="3C0E7E53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因为诗人想将感情表达得更含蓄。</w:t>
            </w:r>
          </w:p>
          <w:p w14:paraId="131110D2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不错，这样写，将诗人望月怀远的情思表达得含蓄蕴藉。（板书：望月怀远　思念友人）</w:t>
            </w:r>
          </w:p>
          <w:p w14:paraId="10BEF387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这首诗有另外一个版本，将末句的“落”字作“在”字，你认为哪一个字更有表现力？为什么？</w:t>
            </w:r>
          </w:p>
          <w:p w14:paraId="08912E1B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“落”字更有表现力。“落”字给人以形象的动感，仿佛那秋思随着银月的清辉一起洒落人间，同时也与“无声”相契合，显出月夜的静。而“在”字则显得平淡寡味，没有这样的表达效果。</w:t>
            </w:r>
          </w:p>
          <w:p w14:paraId="44A26DCB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说得太棒了！跟着老师读一下这两句诗，读的时候“人尽望”可以适当加重语气，“不知秋思落谁家”要读得悠远、绵长一些。（教师范读，学生跟读，再指名读，齐读。）</w:t>
            </w:r>
          </w:p>
          <w:p w14:paraId="265AD020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好，现在大家会做上面的题目了吧。（学生做题，出示答案核对。）</w:t>
            </w:r>
          </w:p>
          <w:p w14:paraId="04EF2B21">
            <w:pPr>
              <w:pStyle w:val="2"/>
              <w:spacing w:line="360" w:lineRule="auto"/>
              <w:jc w:val="center"/>
              <w:rPr>
                <w:rFonts w:hAnsi="宋体" w:cs="Times New Roman"/>
                <w:b/>
                <w:bCs/>
                <w:sz w:val="24"/>
                <w:szCs w:val="24"/>
              </w:rPr>
            </w:pPr>
            <w:r>
              <w:rPr>
                <w:rFonts w:hAnsi="宋体" w:cs="Times New Roman"/>
                <w:b/>
                <w:bCs/>
                <w:sz w:val="24"/>
                <w:szCs w:val="24"/>
              </w:rPr>
              <w:t>板块四　熟读成诵，拓展延伸</w:t>
            </w:r>
          </w:p>
          <w:p w14:paraId="665639BF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谁能试着背背这首诗？可以采用抓关键词想象画面的方法来记忆。（指名背诵，全班背诵。）</w:t>
            </w:r>
          </w:p>
          <w:p w14:paraId="14F24D66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《十五夜望月》委婉地表达了诗人的思念之情，在你读过的古诗词中，还有哪些借月抒怀的诗句？</w:t>
            </w:r>
          </w:p>
          <w:p w14:paraId="2E9002F2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“露从今夜白，月是故乡明。”选自杜甫的《月夜忆舍弟》。</w:t>
            </w:r>
          </w:p>
          <w:p w14:paraId="65CDBCED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“春风又绿江南岸，明月何时照我还。”选自王安石的《泊船瓜洲》。</w:t>
            </w:r>
          </w:p>
          <w:p w14:paraId="20D5C716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“明月有情应识我，年年相见在他乡。”选自袁枚的《随园诗话》。</w:t>
            </w:r>
          </w:p>
          <w:p w14:paraId="44435B8D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说得很好。最后，请同学们对比一下三首诗，把表格填写完整。填完后，同桌之间交流答案。（出示第3课时课末固学单，生答题，师相机指导。）</w:t>
            </w:r>
          </w:p>
          <w:p w14:paraId="671C11C7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/>
                <w:sz w:val="24"/>
                <w:szCs w:val="24"/>
              </w:rPr>
              <w:drawing>
                <wp:inline distT="0" distB="0" distL="0" distR="0">
                  <wp:extent cx="5562600" cy="259715"/>
                  <wp:effectExtent l="0" t="0" r="0" b="6985"/>
                  <wp:docPr id="37" name="图片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" name="图片 37"/>
                          <pic:cNvPicPr>
                            <a:picLocks noChangeAspect="1"/>
                          </pic:cNvPicPr>
                        </pic:nvPicPr>
                        <pic:blipFill>
                          <a:blip r:embed="rId28"/>
                          <a:srcRect r="1128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68580" cy="27867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AE2EC2A">
            <w:pPr>
              <w:pStyle w:val="2"/>
              <w:shd w:val="clear" w:color="auto" w:fill="E1F4FF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我会填。</w:t>
            </w:r>
          </w:p>
          <w:tbl>
            <w:tblPr>
              <w:tblStyle w:val="6"/>
              <w:tblW w:w="0" w:type="auto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152"/>
              <w:gridCol w:w="1275"/>
              <w:gridCol w:w="5278"/>
            </w:tblGrid>
            <w:tr w14:paraId="71B9F12E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2152" w:type="dxa"/>
                  <w:vAlign w:val="center"/>
                </w:tcPr>
                <w:p w14:paraId="2E8ADE2D">
                  <w:pPr>
                    <w:pStyle w:val="2"/>
                    <w:shd w:val="clear" w:color="auto" w:fill="E1F4FF"/>
                    <w:spacing w:line="360" w:lineRule="auto"/>
                    <w:jc w:val="center"/>
                    <w:rPr>
                      <w:rFonts w:hAnsi="宋体" w:cs="Times New Roman"/>
                      <w:sz w:val="24"/>
                      <w:szCs w:val="24"/>
                    </w:rPr>
                  </w:pPr>
                  <w:r>
                    <w:rPr>
                      <w:rFonts w:hAnsi="宋体" w:cs="Times New Roman"/>
                      <w:sz w:val="24"/>
                      <w:szCs w:val="24"/>
                    </w:rPr>
                    <w:t>题目</w:t>
                  </w:r>
                </w:p>
              </w:tc>
              <w:tc>
                <w:tcPr>
                  <w:tcW w:w="1275" w:type="dxa"/>
                  <w:vAlign w:val="center"/>
                </w:tcPr>
                <w:p w14:paraId="207A32CD">
                  <w:pPr>
                    <w:pStyle w:val="2"/>
                    <w:shd w:val="clear" w:color="auto" w:fill="E1F4FF"/>
                    <w:spacing w:line="360" w:lineRule="auto"/>
                    <w:jc w:val="center"/>
                    <w:rPr>
                      <w:rFonts w:hAnsi="宋体" w:cs="Times New Roman"/>
                      <w:sz w:val="24"/>
                      <w:szCs w:val="24"/>
                    </w:rPr>
                  </w:pPr>
                  <w:r>
                    <w:rPr>
                      <w:rFonts w:hAnsi="宋体" w:cs="Times New Roman"/>
                      <w:sz w:val="24"/>
                      <w:szCs w:val="24"/>
                    </w:rPr>
                    <w:t>节日</w:t>
                  </w:r>
                </w:p>
              </w:tc>
              <w:tc>
                <w:tcPr>
                  <w:tcW w:w="5278" w:type="dxa"/>
                  <w:vAlign w:val="center"/>
                </w:tcPr>
                <w:p w14:paraId="0AFB9CC5">
                  <w:pPr>
                    <w:pStyle w:val="2"/>
                    <w:shd w:val="clear" w:color="auto" w:fill="E1F4FF"/>
                    <w:spacing w:line="360" w:lineRule="auto"/>
                    <w:jc w:val="center"/>
                    <w:rPr>
                      <w:rFonts w:hAnsi="宋体" w:cs="Times New Roman"/>
                      <w:sz w:val="24"/>
                      <w:szCs w:val="24"/>
                    </w:rPr>
                  </w:pPr>
                  <w:r>
                    <w:rPr>
                      <w:rFonts w:hAnsi="宋体" w:cs="Times New Roman"/>
                      <w:sz w:val="24"/>
                      <w:szCs w:val="24"/>
                    </w:rPr>
                    <w:t>表达的情感</w:t>
                  </w:r>
                </w:p>
              </w:tc>
            </w:tr>
            <w:tr w14:paraId="24E80375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2152" w:type="dxa"/>
                  <w:vAlign w:val="center"/>
                </w:tcPr>
                <w:p w14:paraId="056653B9">
                  <w:pPr>
                    <w:pStyle w:val="2"/>
                    <w:shd w:val="clear" w:color="auto" w:fill="E1F4FF"/>
                    <w:spacing w:line="360" w:lineRule="auto"/>
                    <w:jc w:val="center"/>
                    <w:rPr>
                      <w:rFonts w:hAnsi="宋体" w:cs="Times New Roman"/>
                      <w:sz w:val="24"/>
                      <w:szCs w:val="24"/>
                    </w:rPr>
                  </w:pPr>
                  <w:r>
                    <w:rPr>
                      <w:rFonts w:hAnsi="宋体" w:cs="Times New Roman"/>
                      <w:sz w:val="24"/>
                      <w:szCs w:val="24"/>
                    </w:rPr>
                    <w:t>《寒食》</w:t>
                  </w:r>
                </w:p>
              </w:tc>
              <w:tc>
                <w:tcPr>
                  <w:tcW w:w="1275" w:type="dxa"/>
                  <w:vAlign w:val="center"/>
                </w:tcPr>
                <w:p w14:paraId="41A683CC">
                  <w:pPr>
                    <w:pStyle w:val="2"/>
                    <w:shd w:val="clear" w:color="auto" w:fill="E1F4FF"/>
                    <w:spacing w:line="360" w:lineRule="auto"/>
                    <w:jc w:val="center"/>
                    <w:rPr>
                      <w:rFonts w:hAnsi="宋体" w:cs="Times New Roman"/>
                      <w:sz w:val="24"/>
                      <w:szCs w:val="24"/>
                    </w:rPr>
                  </w:pPr>
                  <w:r>
                    <w:rPr>
                      <w:rFonts w:hAnsi="宋体" w:cs="Times New Roman"/>
                      <w:sz w:val="24"/>
                      <w:szCs w:val="24"/>
                    </w:rPr>
                    <w:t>寒食节</w:t>
                  </w:r>
                </w:p>
              </w:tc>
              <w:tc>
                <w:tcPr>
                  <w:tcW w:w="5278" w:type="dxa"/>
                  <w:vAlign w:val="center"/>
                </w:tcPr>
                <w:p w14:paraId="2C1B0DAA">
                  <w:pPr>
                    <w:pStyle w:val="2"/>
                    <w:shd w:val="clear" w:color="auto" w:fill="E1F4FF"/>
                    <w:spacing w:line="360" w:lineRule="auto"/>
                    <w:jc w:val="center"/>
                    <w:rPr>
                      <w:rFonts w:hAnsi="宋体" w:cs="Times New Roman"/>
                      <w:sz w:val="24"/>
                      <w:szCs w:val="24"/>
                    </w:rPr>
                  </w:pPr>
                  <w:r>
                    <w:rPr>
                      <w:rFonts w:hAnsi="宋体" w:cs="Times New Roman"/>
                      <w:sz w:val="24"/>
                      <w:szCs w:val="24"/>
                    </w:rPr>
                    <w:t>表现一派承平气象或借古讽今</w:t>
                  </w:r>
                </w:p>
              </w:tc>
            </w:tr>
            <w:tr w14:paraId="2DD4638A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2152" w:type="dxa"/>
                  <w:vAlign w:val="center"/>
                </w:tcPr>
                <w:p w14:paraId="73D96B07">
                  <w:pPr>
                    <w:pStyle w:val="2"/>
                    <w:shd w:val="clear" w:color="auto" w:fill="E1F4FF"/>
                    <w:spacing w:line="360" w:lineRule="auto"/>
                    <w:jc w:val="center"/>
                    <w:rPr>
                      <w:rFonts w:hAnsi="宋体" w:cs="Times New Roman"/>
                      <w:sz w:val="24"/>
                      <w:szCs w:val="24"/>
                    </w:rPr>
                  </w:pPr>
                  <w:r>
                    <w:rPr>
                      <w:rFonts w:hAnsi="宋体" w:cs="Times New Roman"/>
                      <w:sz w:val="24"/>
                      <w:szCs w:val="24"/>
                    </w:rPr>
                    <w:t>《迢迢牵牛星》</w:t>
                  </w:r>
                </w:p>
              </w:tc>
              <w:tc>
                <w:tcPr>
                  <w:tcW w:w="1275" w:type="dxa"/>
                  <w:vAlign w:val="center"/>
                </w:tcPr>
                <w:p w14:paraId="76EBEF57">
                  <w:pPr>
                    <w:pStyle w:val="2"/>
                    <w:shd w:val="clear" w:color="auto" w:fill="E1F4FF"/>
                    <w:spacing w:line="360" w:lineRule="auto"/>
                    <w:jc w:val="center"/>
                    <w:rPr>
                      <w:rFonts w:hAnsi="宋体" w:cs="Times New Roman"/>
                      <w:sz w:val="24"/>
                      <w:szCs w:val="24"/>
                    </w:rPr>
                  </w:pPr>
                  <w:r>
                    <w:rPr>
                      <w:rFonts w:hAnsi="宋体" w:cs="Times New Roman"/>
                      <w:sz w:val="24"/>
                      <w:szCs w:val="24"/>
                    </w:rPr>
                    <w:t>七夕</w:t>
                  </w:r>
                </w:p>
              </w:tc>
              <w:tc>
                <w:tcPr>
                  <w:tcW w:w="5278" w:type="dxa"/>
                  <w:vAlign w:val="center"/>
                </w:tcPr>
                <w:p w14:paraId="5449C9ED">
                  <w:pPr>
                    <w:pStyle w:val="2"/>
                    <w:shd w:val="clear" w:color="auto" w:fill="E1F4FF"/>
                    <w:spacing w:line="360" w:lineRule="auto"/>
                    <w:jc w:val="left"/>
                    <w:rPr>
                      <w:rFonts w:hAnsi="宋体" w:cs="Times New Roman"/>
                      <w:sz w:val="24"/>
                      <w:szCs w:val="24"/>
                    </w:rPr>
                  </w:pPr>
                  <w:r>
                    <w:rPr>
                      <w:rFonts w:hAnsi="宋体" w:cs="Times New Roman"/>
                      <w:sz w:val="24"/>
                      <w:szCs w:val="24"/>
                    </w:rPr>
                    <w:t>表达夫妇之间的离情别意，或是一种相思而不可得的愁绪</w:t>
                  </w:r>
                </w:p>
              </w:tc>
            </w:tr>
            <w:tr w14:paraId="098E5F97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2152" w:type="dxa"/>
                  <w:vAlign w:val="center"/>
                </w:tcPr>
                <w:p w14:paraId="47FB61D3">
                  <w:pPr>
                    <w:pStyle w:val="2"/>
                    <w:shd w:val="clear" w:color="auto" w:fill="E1F4FF"/>
                    <w:spacing w:line="360" w:lineRule="auto"/>
                    <w:jc w:val="center"/>
                    <w:rPr>
                      <w:rFonts w:hAnsi="宋体" w:cs="Times New Roman"/>
                      <w:sz w:val="24"/>
                      <w:szCs w:val="24"/>
                    </w:rPr>
                  </w:pPr>
                  <w:r>
                    <w:rPr>
                      <w:rFonts w:hAnsi="宋体" w:cs="Times New Roman"/>
                      <w:sz w:val="24"/>
                      <w:szCs w:val="24"/>
                    </w:rPr>
                    <w:t>《十五夜望月》</w:t>
                  </w:r>
                </w:p>
              </w:tc>
              <w:tc>
                <w:tcPr>
                  <w:tcW w:w="1275" w:type="dxa"/>
                  <w:vAlign w:val="center"/>
                </w:tcPr>
                <w:p w14:paraId="11E4BA71">
                  <w:pPr>
                    <w:pStyle w:val="2"/>
                    <w:shd w:val="clear" w:color="auto" w:fill="E1F4FF"/>
                    <w:spacing w:line="360" w:lineRule="auto"/>
                    <w:jc w:val="center"/>
                    <w:rPr>
                      <w:rFonts w:hAnsi="宋体" w:cs="Times New Roman"/>
                      <w:sz w:val="24"/>
                      <w:szCs w:val="24"/>
                    </w:rPr>
                  </w:pPr>
                  <w:r>
                    <w:rPr>
                      <w:rFonts w:hAnsi="宋体" w:cs="Times New Roman"/>
                      <w:sz w:val="24"/>
                      <w:szCs w:val="24"/>
                    </w:rPr>
                    <w:t>中秋节</w:t>
                  </w:r>
                </w:p>
              </w:tc>
              <w:tc>
                <w:tcPr>
                  <w:tcW w:w="5278" w:type="dxa"/>
                  <w:vAlign w:val="center"/>
                </w:tcPr>
                <w:p w14:paraId="0ED12BEA">
                  <w:pPr>
                    <w:pStyle w:val="2"/>
                    <w:shd w:val="clear" w:color="auto" w:fill="E1F4FF"/>
                    <w:spacing w:line="360" w:lineRule="auto"/>
                    <w:jc w:val="center"/>
                    <w:rPr>
                      <w:rFonts w:hAnsi="宋体" w:cs="Times New Roman"/>
                      <w:sz w:val="24"/>
                      <w:szCs w:val="24"/>
                    </w:rPr>
                  </w:pPr>
                  <w:r>
                    <w:rPr>
                      <w:rFonts w:hAnsi="宋体" w:cs="Times New Roman"/>
                      <w:sz w:val="24"/>
                      <w:szCs w:val="24"/>
                    </w:rPr>
                    <w:t>表达了对友人的思念</w:t>
                  </w:r>
                </w:p>
              </w:tc>
            </w:tr>
          </w:tbl>
          <w:p w14:paraId="35F5E472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课后同学们还可以再搜集一些写传统节日和习俗的古诗，填一填下面的表格。（出示第3课时课后拓学单）</w:t>
            </w:r>
          </w:p>
          <w:p w14:paraId="3549B2EB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3365"/>
                  <wp:effectExtent l="0" t="0" r="0" b="0"/>
                  <wp:docPr id="43" name="图片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" name="图片 43"/>
                          <pic:cNvPicPr>
                            <a:picLocks noChangeAspect="1"/>
                          </pic:cNvPicPr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5519" cy="296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761C27A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drawing>
                <wp:inline distT="0" distB="0" distL="0" distR="0">
                  <wp:extent cx="5534025" cy="1637665"/>
                  <wp:effectExtent l="0" t="0" r="9525" b="635"/>
                  <wp:docPr id="48" name="图片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" name="图片 48"/>
                          <pic:cNvPicPr>
                            <a:picLocks noChangeAspect="1"/>
                          </pic:cNvPicPr>
                        </pic:nvPicPr>
                        <pic:blipFill>
                          <a:blip r:embed="rId2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16376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C6EABBF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3365"/>
                  <wp:effectExtent l="0" t="0" r="0" b="0"/>
                  <wp:docPr id="42" name="图片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" name="图片 42"/>
                          <pic:cNvPicPr>
                            <a:picLocks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3924" cy="2771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CBF87AB">
            <w:pPr>
              <w:pStyle w:val="2"/>
              <w:spacing w:line="360" w:lineRule="auto"/>
              <w:ind w:firstLine="480" w:firstLineChars="200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1.读中想象，体会意境。让学生通过寻找诗中描写的景物，结合自身感悟，用自己的语言把画面描绘出来。在读中想象，能帮助学生较好地感悟诗中的意境。</w:t>
            </w:r>
          </w:p>
          <w:p w14:paraId="4AC47753">
            <w:pPr>
              <w:pStyle w:val="2"/>
              <w:spacing w:line="360" w:lineRule="auto"/>
              <w:ind w:firstLine="480" w:firstLineChars="200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2.借助资料，理解诗句。让学生课前搜集相关资料，可以帮助学生理解诗句。本诗中蕴含的对友人的思念之情，要从相关资料和这首诗的原诗题才能看出，所以引导学生结合资料理解诗句就显得尤为重要。</w:t>
            </w:r>
          </w:p>
        </w:tc>
        <w:tc>
          <w:tcPr>
            <w:tcW w:w="1276" w:type="dxa"/>
          </w:tcPr>
          <w:p w14:paraId="6E227A93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BC547EC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A64FF94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FAD9840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1B68DAB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365985C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B92E6F4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3DB2D6D6">
            <w:pPr>
              <w:pStyle w:val="2"/>
              <w:spacing w:line="360" w:lineRule="auto"/>
              <w:ind w:firstLine="360" w:firstLineChars="150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以歌曲导入新课，极大地激发了学生的学习兴趣。再引导学生分享课前搜集的资料，培养学生自学能力以及搜集信息、处理信息的能力。</w:t>
            </w:r>
          </w:p>
          <w:p w14:paraId="10E8B26D">
            <w:pPr>
              <w:pStyle w:val="2"/>
              <w:spacing w:line="360" w:lineRule="auto"/>
              <w:ind w:firstLine="360" w:firstLineChars="150"/>
              <w:rPr>
                <w:rFonts w:hAnsi="宋体" w:cs="Times New Roman"/>
                <w:sz w:val="24"/>
                <w:szCs w:val="24"/>
              </w:rPr>
            </w:pPr>
          </w:p>
          <w:p w14:paraId="4A11BB8A">
            <w:pPr>
              <w:pStyle w:val="2"/>
              <w:spacing w:line="360" w:lineRule="auto"/>
              <w:ind w:firstLine="360" w:firstLineChars="150"/>
              <w:rPr>
                <w:rFonts w:hAnsi="宋体" w:cs="Times New Roman"/>
                <w:sz w:val="24"/>
                <w:szCs w:val="24"/>
              </w:rPr>
            </w:pPr>
          </w:p>
          <w:p w14:paraId="255482F6">
            <w:pPr>
              <w:pStyle w:val="2"/>
              <w:spacing w:line="360" w:lineRule="auto"/>
              <w:ind w:firstLine="360" w:firstLineChars="150"/>
              <w:rPr>
                <w:rFonts w:hAnsi="宋体" w:cs="Times New Roman"/>
                <w:sz w:val="24"/>
                <w:szCs w:val="24"/>
              </w:rPr>
            </w:pPr>
          </w:p>
          <w:p w14:paraId="3630EB70">
            <w:pPr>
              <w:pStyle w:val="2"/>
              <w:spacing w:line="360" w:lineRule="auto"/>
              <w:ind w:firstLine="360" w:firstLineChars="150"/>
              <w:rPr>
                <w:rFonts w:hAnsi="宋体" w:cs="Times New Roman"/>
                <w:sz w:val="24"/>
                <w:szCs w:val="24"/>
              </w:rPr>
            </w:pPr>
          </w:p>
          <w:p w14:paraId="0DC4F9E3">
            <w:pPr>
              <w:pStyle w:val="2"/>
              <w:spacing w:line="360" w:lineRule="auto"/>
              <w:ind w:firstLine="360" w:firstLineChars="150"/>
              <w:rPr>
                <w:rFonts w:hAnsi="宋体" w:cs="Times New Roman"/>
                <w:sz w:val="24"/>
                <w:szCs w:val="24"/>
              </w:rPr>
            </w:pPr>
          </w:p>
          <w:p w14:paraId="58B336E8">
            <w:pPr>
              <w:pStyle w:val="2"/>
              <w:spacing w:line="360" w:lineRule="auto"/>
              <w:ind w:firstLine="360" w:firstLineChars="150"/>
              <w:rPr>
                <w:rFonts w:hAnsi="宋体" w:cs="Times New Roman"/>
                <w:sz w:val="24"/>
                <w:szCs w:val="24"/>
              </w:rPr>
            </w:pPr>
          </w:p>
          <w:p w14:paraId="6E4E3A05">
            <w:pPr>
              <w:pStyle w:val="2"/>
              <w:spacing w:line="360" w:lineRule="auto"/>
              <w:ind w:firstLine="360" w:firstLineChars="150"/>
              <w:rPr>
                <w:rFonts w:hAnsi="宋体" w:cs="Times New Roman"/>
                <w:sz w:val="24"/>
                <w:szCs w:val="24"/>
              </w:rPr>
            </w:pPr>
          </w:p>
          <w:p w14:paraId="4A14C68E">
            <w:pPr>
              <w:pStyle w:val="2"/>
              <w:spacing w:line="360" w:lineRule="auto"/>
              <w:ind w:firstLine="360" w:firstLineChars="150"/>
              <w:rPr>
                <w:rFonts w:hAnsi="宋体" w:cs="Times New Roman"/>
                <w:sz w:val="24"/>
                <w:szCs w:val="24"/>
              </w:rPr>
            </w:pPr>
          </w:p>
          <w:p w14:paraId="1A120F6D">
            <w:pPr>
              <w:pStyle w:val="2"/>
              <w:spacing w:line="360" w:lineRule="auto"/>
              <w:ind w:firstLine="360" w:firstLineChars="150"/>
              <w:rPr>
                <w:rFonts w:hAnsi="宋体" w:cs="Times New Roman"/>
                <w:sz w:val="24"/>
                <w:szCs w:val="24"/>
              </w:rPr>
            </w:pPr>
          </w:p>
          <w:p w14:paraId="41E69A45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46B92275">
            <w:pPr>
              <w:pStyle w:val="2"/>
              <w:spacing w:line="360" w:lineRule="auto"/>
              <w:ind w:firstLine="480" w:firstLineChars="200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由读准字音，到读出节奏，再到读出音韵美。朗读要求逐步提高，让学生在反复诵读中体会古诗的美。</w:t>
            </w:r>
          </w:p>
          <w:p w14:paraId="476BB0BB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</w:p>
          <w:p w14:paraId="0967C1B1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</w:p>
          <w:p w14:paraId="6C7E48EA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</w:p>
          <w:p w14:paraId="43C019E4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BAE146C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0524FD9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0CDFECB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9B465BF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8B02C7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9A700DE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6D8EF21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B5AC4D1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543D5B1E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Ansi="宋体" w:cs="Times New Roman"/>
                <w:sz w:val="24"/>
                <w:szCs w:val="24"/>
              </w:rPr>
              <w:t>引导学生想象画面，能让学生入情入境地理解古诗，并在理解、感悟的基础上体会出诗中表达的思想感情。</w:t>
            </w:r>
          </w:p>
          <w:p w14:paraId="50DD7BE4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BE6CC8B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041CDDB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78330D6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EF5594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56E18CF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BBAA340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215B739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622F1E8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5A70FD9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517C503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BEDBB03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A2C4165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ED5C1B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97482D6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5CC15EC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171D1D5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68B9CB7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507E521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AEE1C39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BBD8CA7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1C9A34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F88E47B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1B223C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A13E5CF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863FF7B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F4CDDE3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2E91CE3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4061EFC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9DF8051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E4A63F1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6E8D716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D904C38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3C8E979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DB1745D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BC9F079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7D1B1FE1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ascii="宋体" w:hAnsi="宋体"/>
                <w:sz w:val="24"/>
              </w:rPr>
              <w:t>拓展有关传统节日的古诗，开拓了学生的视野，为学生语文素养的提升打下坚实的基础。</w:t>
            </w:r>
          </w:p>
          <w:p w14:paraId="14A2F759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AF7C781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0202CA78">
      <w:pPr>
        <w:spacing w:line="360" w:lineRule="auto"/>
        <w:ind w:firstLine="480" w:firstLineChars="200"/>
        <w:jc w:val="left"/>
        <w:rPr>
          <w:rFonts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Microsoft Yi Baiti">
    <w:panose1 w:val="03000500000000000000"/>
    <w:charset w:val="00"/>
    <w:family w:val="script"/>
    <w:pitch w:val="default"/>
    <w:sig w:usb0="80000003" w:usb1="00010402" w:usb2="00080002" w:usb3="00000000" w:csb0="00000001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DengXian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53E517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14EBD0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0C7862">
    <w:pPr>
      <w:pStyle w:val="3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3E504A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F216935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B4C0B4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1A4A"/>
    <w:rsid w:val="00031825"/>
    <w:rsid w:val="00041A4A"/>
    <w:rsid w:val="0004329A"/>
    <w:rsid w:val="00062934"/>
    <w:rsid w:val="000635C3"/>
    <w:rsid w:val="00063632"/>
    <w:rsid w:val="00063EE5"/>
    <w:rsid w:val="000665A2"/>
    <w:rsid w:val="000701B6"/>
    <w:rsid w:val="00094553"/>
    <w:rsid w:val="000D03B3"/>
    <w:rsid w:val="000E2C3E"/>
    <w:rsid w:val="000F5EF0"/>
    <w:rsid w:val="00110413"/>
    <w:rsid w:val="00117EE1"/>
    <w:rsid w:val="001326C1"/>
    <w:rsid w:val="0013345F"/>
    <w:rsid w:val="001432D6"/>
    <w:rsid w:val="00157FB0"/>
    <w:rsid w:val="0019493B"/>
    <w:rsid w:val="001A4E21"/>
    <w:rsid w:val="001A5286"/>
    <w:rsid w:val="001B284C"/>
    <w:rsid w:val="001B68EC"/>
    <w:rsid w:val="001C5B10"/>
    <w:rsid w:val="001E127E"/>
    <w:rsid w:val="001E15FC"/>
    <w:rsid w:val="001E4EA2"/>
    <w:rsid w:val="001F6C99"/>
    <w:rsid w:val="001F770F"/>
    <w:rsid w:val="002006AD"/>
    <w:rsid w:val="00203ADC"/>
    <w:rsid w:val="00211AEC"/>
    <w:rsid w:val="00225300"/>
    <w:rsid w:val="00237553"/>
    <w:rsid w:val="00244BE0"/>
    <w:rsid w:val="00250751"/>
    <w:rsid w:val="00251A98"/>
    <w:rsid w:val="00276F98"/>
    <w:rsid w:val="00280D80"/>
    <w:rsid w:val="002A2AD1"/>
    <w:rsid w:val="002A5F42"/>
    <w:rsid w:val="002B06CE"/>
    <w:rsid w:val="002B3EF8"/>
    <w:rsid w:val="002C6FC1"/>
    <w:rsid w:val="002D1F93"/>
    <w:rsid w:val="0030430F"/>
    <w:rsid w:val="00306E1F"/>
    <w:rsid w:val="00307BD4"/>
    <w:rsid w:val="0031421C"/>
    <w:rsid w:val="0034274A"/>
    <w:rsid w:val="00354626"/>
    <w:rsid w:val="003547C9"/>
    <w:rsid w:val="00354A69"/>
    <w:rsid w:val="00354D88"/>
    <w:rsid w:val="0037365D"/>
    <w:rsid w:val="003A2A4D"/>
    <w:rsid w:val="003B678A"/>
    <w:rsid w:val="003D68A3"/>
    <w:rsid w:val="003F5C27"/>
    <w:rsid w:val="00414797"/>
    <w:rsid w:val="00432DCC"/>
    <w:rsid w:val="00440945"/>
    <w:rsid w:val="004414EA"/>
    <w:rsid w:val="00444D52"/>
    <w:rsid w:val="00452A58"/>
    <w:rsid w:val="004564E8"/>
    <w:rsid w:val="004577C3"/>
    <w:rsid w:val="00463614"/>
    <w:rsid w:val="00474269"/>
    <w:rsid w:val="0049520D"/>
    <w:rsid w:val="0049563E"/>
    <w:rsid w:val="004B7973"/>
    <w:rsid w:val="004C6922"/>
    <w:rsid w:val="004D5F06"/>
    <w:rsid w:val="004E12D8"/>
    <w:rsid w:val="004F3296"/>
    <w:rsid w:val="00501DE0"/>
    <w:rsid w:val="0051471E"/>
    <w:rsid w:val="005263F4"/>
    <w:rsid w:val="00536596"/>
    <w:rsid w:val="00537449"/>
    <w:rsid w:val="00543C2C"/>
    <w:rsid w:val="00557EFF"/>
    <w:rsid w:val="00557F5C"/>
    <w:rsid w:val="00566627"/>
    <w:rsid w:val="005711B5"/>
    <w:rsid w:val="005773A8"/>
    <w:rsid w:val="005A10EC"/>
    <w:rsid w:val="005D386C"/>
    <w:rsid w:val="005D5E0E"/>
    <w:rsid w:val="005F2B5D"/>
    <w:rsid w:val="005F3098"/>
    <w:rsid w:val="005F3142"/>
    <w:rsid w:val="0060339B"/>
    <w:rsid w:val="00606033"/>
    <w:rsid w:val="00606FEF"/>
    <w:rsid w:val="00611AEB"/>
    <w:rsid w:val="00640C74"/>
    <w:rsid w:val="00655F24"/>
    <w:rsid w:val="006579F7"/>
    <w:rsid w:val="00673D80"/>
    <w:rsid w:val="006761B3"/>
    <w:rsid w:val="00677C7C"/>
    <w:rsid w:val="00680D04"/>
    <w:rsid w:val="006A4BE7"/>
    <w:rsid w:val="006B1589"/>
    <w:rsid w:val="006B2136"/>
    <w:rsid w:val="006B3755"/>
    <w:rsid w:val="006B57BC"/>
    <w:rsid w:val="006C0393"/>
    <w:rsid w:val="006C0F29"/>
    <w:rsid w:val="006C5F3A"/>
    <w:rsid w:val="006D78D6"/>
    <w:rsid w:val="006F104F"/>
    <w:rsid w:val="006F6C63"/>
    <w:rsid w:val="00710D86"/>
    <w:rsid w:val="007141AC"/>
    <w:rsid w:val="00715537"/>
    <w:rsid w:val="00717C1D"/>
    <w:rsid w:val="00726E0B"/>
    <w:rsid w:val="00754059"/>
    <w:rsid w:val="0076313D"/>
    <w:rsid w:val="00767D37"/>
    <w:rsid w:val="00772B58"/>
    <w:rsid w:val="007827C8"/>
    <w:rsid w:val="007B4BBB"/>
    <w:rsid w:val="007C1F5A"/>
    <w:rsid w:val="007E6ED8"/>
    <w:rsid w:val="00800F94"/>
    <w:rsid w:val="00814D7E"/>
    <w:rsid w:val="00873C30"/>
    <w:rsid w:val="00880DBE"/>
    <w:rsid w:val="0089438F"/>
    <w:rsid w:val="008A4222"/>
    <w:rsid w:val="008C49EE"/>
    <w:rsid w:val="008D1EB0"/>
    <w:rsid w:val="008D214E"/>
    <w:rsid w:val="008D331F"/>
    <w:rsid w:val="008E66A4"/>
    <w:rsid w:val="008F0849"/>
    <w:rsid w:val="008F674F"/>
    <w:rsid w:val="00900617"/>
    <w:rsid w:val="00904098"/>
    <w:rsid w:val="009069F7"/>
    <w:rsid w:val="00943955"/>
    <w:rsid w:val="009725B8"/>
    <w:rsid w:val="0098142E"/>
    <w:rsid w:val="00981668"/>
    <w:rsid w:val="00991460"/>
    <w:rsid w:val="009B2BD3"/>
    <w:rsid w:val="009D23AB"/>
    <w:rsid w:val="009D398D"/>
    <w:rsid w:val="009D5C16"/>
    <w:rsid w:val="009E0CCE"/>
    <w:rsid w:val="009E22F9"/>
    <w:rsid w:val="009F23AF"/>
    <w:rsid w:val="009F4ADF"/>
    <w:rsid w:val="009F57CA"/>
    <w:rsid w:val="00A11751"/>
    <w:rsid w:val="00A25372"/>
    <w:rsid w:val="00A570AF"/>
    <w:rsid w:val="00A57641"/>
    <w:rsid w:val="00A73165"/>
    <w:rsid w:val="00AA5DF7"/>
    <w:rsid w:val="00AE2664"/>
    <w:rsid w:val="00AE6572"/>
    <w:rsid w:val="00AF1E39"/>
    <w:rsid w:val="00B10AB3"/>
    <w:rsid w:val="00B11F10"/>
    <w:rsid w:val="00B2478B"/>
    <w:rsid w:val="00B31237"/>
    <w:rsid w:val="00B33C68"/>
    <w:rsid w:val="00B42D62"/>
    <w:rsid w:val="00B50DA9"/>
    <w:rsid w:val="00B61230"/>
    <w:rsid w:val="00B700A8"/>
    <w:rsid w:val="00B70441"/>
    <w:rsid w:val="00BA339D"/>
    <w:rsid w:val="00BB138B"/>
    <w:rsid w:val="00C10B42"/>
    <w:rsid w:val="00C13C27"/>
    <w:rsid w:val="00C17620"/>
    <w:rsid w:val="00C20020"/>
    <w:rsid w:val="00C346B3"/>
    <w:rsid w:val="00C35827"/>
    <w:rsid w:val="00C63920"/>
    <w:rsid w:val="00C67301"/>
    <w:rsid w:val="00C74F35"/>
    <w:rsid w:val="00C77B2B"/>
    <w:rsid w:val="00C805AD"/>
    <w:rsid w:val="00CA11E9"/>
    <w:rsid w:val="00CC59CA"/>
    <w:rsid w:val="00CD4658"/>
    <w:rsid w:val="00CE5883"/>
    <w:rsid w:val="00CF1753"/>
    <w:rsid w:val="00D1427C"/>
    <w:rsid w:val="00D15456"/>
    <w:rsid w:val="00D16338"/>
    <w:rsid w:val="00D4343D"/>
    <w:rsid w:val="00D44143"/>
    <w:rsid w:val="00D53454"/>
    <w:rsid w:val="00D61F59"/>
    <w:rsid w:val="00D75E5E"/>
    <w:rsid w:val="00D879B1"/>
    <w:rsid w:val="00DC17C0"/>
    <w:rsid w:val="00E157CA"/>
    <w:rsid w:val="00E37108"/>
    <w:rsid w:val="00E53C99"/>
    <w:rsid w:val="00E62E65"/>
    <w:rsid w:val="00E63851"/>
    <w:rsid w:val="00E9127B"/>
    <w:rsid w:val="00EB6498"/>
    <w:rsid w:val="00EB7B81"/>
    <w:rsid w:val="00EC3594"/>
    <w:rsid w:val="00EC61C9"/>
    <w:rsid w:val="00ED3984"/>
    <w:rsid w:val="00F075B8"/>
    <w:rsid w:val="00F1077E"/>
    <w:rsid w:val="00F26CEB"/>
    <w:rsid w:val="00F27A14"/>
    <w:rsid w:val="00F417E8"/>
    <w:rsid w:val="00F42B56"/>
    <w:rsid w:val="00F709C3"/>
    <w:rsid w:val="00F93463"/>
    <w:rsid w:val="00FA0B80"/>
    <w:rsid w:val="00FB55E7"/>
    <w:rsid w:val="00FB72D5"/>
    <w:rsid w:val="00FB7E3D"/>
    <w:rsid w:val="00FC44DB"/>
    <w:rsid w:val="00FC484D"/>
    <w:rsid w:val="00FC64CC"/>
    <w:rsid w:val="00FE3AA3"/>
    <w:rsid w:val="1DFC6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9"/>
    <w:unhideWhenUsed/>
    <w:qFormat/>
    <w:uiPriority w:val="99"/>
    <w:rPr>
      <w:rFonts w:ascii="宋体" w:hAnsi="Courier New" w:cs="Courier New"/>
      <w:szCs w:val="21"/>
    </w:rPr>
  </w:style>
  <w:style w:type="paragraph" w:styleId="3">
    <w:name w:val="footer"/>
    <w:basedOn w:val="1"/>
    <w:link w:val="1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纯文本 字符"/>
    <w:basedOn w:val="7"/>
    <w:link w:val="2"/>
    <w:qFormat/>
    <w:uiPriority w:val="99"/>
    <w:rPr>
      <w:rFonts w:ascii="宋体" w:hAnsi="Courier New" w:cs="Courier New"/>
      <w:kern w:val="2"/>
      <w:sz w:val="21"/>
      <w:szCs w:val="21"/>
    </w:rPr>
  </w:style>
  <w:style w:type="character" w:customStyle="1" w:styleId="10">
    <w:name w:val="页眉 字符"/>
    <w:basedOn w:val="7"/>
    <w:link w:val="4"/>
    <w:qFormat/>
    <w:uiPriority w:val="0"/>
    <w:rPr>
      <w:kern w:val="2"/>
      <w:sz w:val="18"/>
      <w:szCs w:val="18"/>
    </w:rPr>
  </w:style>
  <w:style w:type="character" w:customStyle="1" w:styleId="11">
    <w:name w:val="页脚 字符"/>
    <w:basedOn w:val="7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0" Type="http://schemas.openxmlformats.org/officeDocument/2006/relationships/fontTable" Target="fontTable.xml"/><Relationship Id="rId3" Type="http://schemas.openxmlformats.org/officeDocument/2006/relationships/header" Target="header1.xml"/><Relationship Id="rId29" Type="http://schemas.openxmlformats.org/officeDocument/2006/relationships/image" Target="media/image20.png"/><Relationship Id="rId28" Type="http://schemas.openxmlformats.org/officeDocument/2006/relationships/image" Target="media/image19.png"/><Relationship Id="rId27" Type="http://schemas.openxmlformats.org/officeDocument/2006/relationships/image" Target="media/image18.png"/><Relationship Id="rId26" Type="http://schemas.openxmlformats.org/officeDocument/2006/relationships/image" Target="media/image17.png"/><Relationship Id="rId25" Type="http://schemas.openxmlformats.org/officeDocument/2006/relationships/image" Target="media/image16.png"/><Relationship Id="rId24" Type="http://schemas.openxmlformats.org/officeDocument/2006/relationships/image" Target="media/image15.png"/><Relationship Id="rId23" Type="http://schemas.openxmlformats.org/officeDocument/2006/relationships/image" Target="media/image14.png"/><Relationship Id="rId22" Type="http://schemas.openxmlformats.org/officeDocument/2006/relationships/image" Target="media/image13.png"/><Relationship Id="rId21" Type="http://schemas.openxmlformats.org/officeDocument/2006/relationships/image" Target="media/image12.png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14</Pages>
  <Words>8855</Words>
  <Characters>8898</Characters>
  <Lines>67</Lines>
  <Paragraphs>18</Paragraphs>
  <TotalTime>194</TotalTime>
  <ScaleCrop>false</ScaleCrop>
  <LinksUpToDate>false</LinksUpToDate>
  <CharactersWithSpaces>8968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2022-11-18T10:12:00Z</dcterms:created>
  <dc:creator>微软用户</dc:creator>
  <cp:lastModifiedBy>上帝掷骰子吗</cp:lastModifiedBy>
  <dcterms:modified xsi:type="dcterms:W3CDTF">2025-07-30T14:24:10Z</dcterms:modified>
  <cp:revision>337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BA1D33994E6F468C9BFE4053704F5F86_12</vt:lpwstr>
  </property>
</Properties>
</file>